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2B896" w14:textId="77777777" w:rsidR="00F75FF1" w:rsidRPr="006C747B" w:rsidRDefault="00F75FF1" w:rsidP="00F75FF1">
      <w:pPr>
        <w:spacing w:before="0"/>
        <w:rPr>
          <w:b/>
          <w:spacing w:val="-3"/>
          <w:sz w:val="21"/>
          <w:szCs w:val="21"/>
        </w:rPr>
      </w:pPr>
      <w:r w:rsidRPr="006C747B">
        <w:rPr>
          <w:b/>
          <w:spacing w:val="-3"/>
          <w:sz w:val="21"/>
          <w:szCs w:val="21"/>
        </w:rPr>
        <w:t>MONTSERRAT</w:t>
      </w:r>
    </w:p>
    <w:p w14:paraId="07F02CA2" w14:textId="77777777" w:rsidR="00F75FF1" w:rsidRPr="006C747B" w:rsidRDefault="00F75FF1" w:rsidP="00F75FF1">
      <w:pPr>
        <w:tabs>
          <w:tab w:val="center" w:pos="4680"/>
        </w:tabs>
        <w:suppressAutoHyphens/>
        <w:rPr>
          <w:b/>
          <w:spacing w:val="-3"/>
          <w:sz w:val="21"/>
          <w:szCs w:val="21"/>
        </w:rPr>
      </w:pPr>
      <w:r w:rsidRPr="006C747B">
        <w:rPr>
          <w:b/>
          <w:spacing w:val="-3"/>
          <w:sz w:val="21"/>
          <w:szCs w:val="21"/>
        </w:rPr>
        <w:t>STATUTORY RULES AND ORDERS</w:t>
      </w:r>
    </w:p>
    <w:p w14:paraId="23ED0A09" w14:textId="77777777" w:rsidR="00F75FF1" w:rsidRPr="006C747B" w:rsidRDefault="00F75FF1" w:rsidP="00F75FF1">
      <w:pPr>
        <w:tabs>
          <w:tab w:val="center" w:pos="4680"/>
        </w:tabs>
        <w:suppressAutoHyphens/>
        <w:rPr>
          <w:b/>
          <w:spacing w:val="-3"/>
          <w:sz w:val="21"/>
          <w:szCs w:val="21"/>
        </w:rPr>
      </w:pPr>
      <w:r w:rsidRPr="006C747B">
        <w:rPr>
          <w:b/>
          <w:spacing w:val="-3"/>
          <w:sz w:val="21"/>
          <w:szCs w:val="21"/>
        </w:rPr>
        <w:t>S.R.O.</w:t>
      </w:r>
      <w:r>
        <w:rPr>
          <w:b/>
          <w:spacing w:val="-3"/>
          <w:sz w:val="21"/>
          <w:szCs w:val="21"/>
        </w:rPr>
        <w:t xml:space="preserve"> 61 </w:t>
      </w:r>
      <w:r w:rsidRPr="006C747B">
        <w:rPr>
          <w:b/>
          <w:spacing w:val="-3"/>
          <w:sz w:val="21"/>
          <w:szCs w:val="21"/>
        </w:rPr>
        <w:t>OF 2021</w:t>
      </w:r>
    </w:p>
    <w:p w14:paraId="57A6C42C" w14:textId="77777777" w:rsidR="00F75FF1" w:rsidRPr="006C747B" w:rsidRDefault="00F75FF1" w:rsidP="00F75FF1">
      <w:pPr>
        <w:spacing w:before="0" w:after="0"/>
        <w:rPr>
          <w:rFonts w:eastAsia="MS Mincho"/>
          <w:b/>
          <w:sz w:val="21"/>
          <w:szCs w:val="21"/>
        </w:rPr>
      </w:pPr>
    </w:p>
    <w:p w14:paraId="33C0C213" w14:textId="77777777" w:rsidR="00F75FF1" w:rsidRPr="006C747B" w:rsidRDefault="00F75FF1" w:rsidP="00F75FF1">
      <w:pPr>
        <w:spacing w:before="0" w:after="0"/>
        <w:rPr>
          <w:rFonts w:eastAsia="MS Mincho"/>
          <w:b/>
          <w:sz w:val="21"/>
          <w:szCs w:val="21"/>
        </w:rPr>
      </w:pPr>
    </w:p>
    <w:p w14:paraId="04E21092" w14:textId="77777777" w:rsidR="00F75FF1" w:rsidRPr="006C747B" w:rsidRDefault="00F75FF1" w:rsidP="00F75FF1">
      <w:pPr>
        <w:spacing w:before="0" w:after="0"/>
        <w:rPr>
          <w:rFonts w:eastAsia="MS Mincho"/>
          <w:b/>
          <w:sz w:val="21"/>
          <w:szCs w:val="21"/>
        </w:rPr>
      </w:pPr>
    </w:p>
    <w:p w14:paraId="6FA27752" w14:textId="77777777" w:rsidR="00F75FF1" w:rsidRPr="006C747B" w:rsidRDefault="00F75FF1" w:rsidP="00F75FF1">
      <w:pPr>
        <w:spacing w:before="0" w:after="0"/>
        <w:rPr>
          <w:rFonts w:eastAsia="MS Mincho"/>
          <w:b/>
          <w:sz w:val="21"/>
          <w:szCs w:val="21"/>
        </w:rPr>
      </w:pPr>
    </w:p>
    <w:p w14:paraId="46C86D2A" w14:textId="77777777" w:rsidR="00F75FF1" w:rsidRPr="006C747B" w:rsidRDefault="00F75FF1" w:rsidP="00F75FF1">
      <w:pPr>
        <w:spacing w:before="0" w:after="0" w:line="360" w:lineRule="auto"/>
        <w:ind w:left="-1134" w:right="-1514"/>
        <w:rPr>
          <w:rFonts w:eastAsia="MS Mincho"/>
          <w:b/>
          <w:sz w:val="21"/>
          <w:szCs w:val="21"/>
        </w:rPr>
      </w:pPr>
      <w:r w:rsidRPr="006C747B">
        <w:rPr>
          <w:rFonts w:eastAsia="MS Mincho"/>
          <w:b/>
          <w:sz w:val="21"/>
          <w:szCs w:val="21"/>
        </w:rPr>
        <w:t>PUBLIC HEAL</w:t>
      </w:r>
      <w:r>
        <w:rPr>
          <w:rFonts w:eastAsia="MS Mincho"/>
          <w:b/>
          <w:sz w:val="21"/>
          <w:szCs w:val="21"/>
        </w:rPr>
        <w:t>TH (COVID-19 SUPPRESSION) (No.11</w:t>
      </w:r>
      <w:r w:rsidRPr="006C747B">
        <w:rPr>
          <w:rFonts w:eastAsia="MS Mincho"/>
          <w:b/>
          <w:sz w:val="21"/>
          <w:szCs w:val="21"/>
        </w:rPr>
        <w:t>) ORDER</w:t>
      </w:r>
    </w:p>
    <w:p w14:paraId="1210BF26" w14:textId="77777777" w:rsidR="00F75FF1" w:rsidRPr="006C747B" w:rsidRDefault="00F75FF1" w:rsidP="00F75FF1">
      <w:pPr>
        <w:spacing w:before="0" w:after="0"/>
        <w:rPr>
          <w:rFonts w:eastAsia="MS Mincho"/>
          <w:b/>
          <w:sz w:val="21"/>
          <w:szCs w:val="21"/>
        </w:rPr>
      </w:pPr>
    </w:p>
    <w:p w14:paraId="2781D4F2" w14:textId="77777777" w:rsidR="00F75FF1" w:rsidRPr="006C747B" w:rsidRDefault="00F75FF1" w:rsidP="00F75FF1">
      <w:pPr>
        <w:spacing w:before="0" w:after="0"/>
        <w:rPr>
          <w:rFonts w:eastAsia="MS Mincho"/>
          <w:b/>
          <w:sz w:val="21"/>
          <w:szCs w:val="21"/>
        </w:rPr>
      </w:pPr>
    </w:p>
    <w:p w14:paraId="3AD30DF9" w14:textId="77777777" w:rsidR="00F75FF1" w:rsidRPr="006C747B" w:rsidRDefault="00F75FF1" w:rsidP="00F75FF1">
      <w:pPr>
        <w:spacing w:before="0" w:after="0"/>
        <w:rPr>
          <w:rFonts w:eastAsia="MS Mincho"/>
          <w:b/>
          <w:sz w:val="21"/>
          <w:szCs w:val="21"/>
        </w:rPr>
      </w:pPr>
    </w:p>
    <w:p w14:paraId="4DCBDCED" w14:textId="77777777" w:rsidR="00F75FF1" w:rsidRPr="006C747B" w:rsidRDefault="00F75FF1" w:rsidP="00F75FF1">
      <w:pPr>
        <w:spacing w:before="0" w:after="0" w:line="360" w:lineRule="auto"/>
        <w:rPr>
          <w:rFonts w:eastAsia="MS Mincho"/>
          <w:b/>
          <w:sz w:val="21"/>
          <w:szCs w:val="21"/>
        </w:rPr>
      </w:pPr>
      <w:r w:rsidRPr="006C747B">
        <w:rPr>
          <w:rFonts w:eastAsia="MS Mincho"/>
          <w:b/>
          <w:sz w:val="21"/>
          <w:szCs w:val="21"/>
        </w:rPr>
        <w:t>ARRANGEMENT OF ORDER</w:t>
      </w:r>
    </w:p>
    <w:p w14:paraId="766528F0" w14:textId="77777777" w:rsidR="00CA25BC" w:rsidRPr="004D236F" w:rsidRDefault="00CA25BC" w:rsidP="00CA25BC">
      <w:pPr>
        <w:spacing w:before="0" w:after="0" w:line="360" w:lineRule="auto"/>
        <w:rPr>
          <w:rFonts w:eastAsia="MS Mincho"/>
          <w:b/>
          <w:sz w:val="21"/>
          <w:szCs w:val="21"/>
        </w:rPr>
      </w:pPr>
    </w:p>
    <w:p w14:paraId="4B67C9BB" w14:textId="0E0C8B69" w:rsidR="00AF6910" w:rsidRDefault="00CA25BC">
      <w:pPr>
        <w:pStyle w:val="TOC1"/>
        <w:rPr>
          <w:rFonts w:asciiTheme="minorHAnsi" w:eastAsiaTheme="minorEastAsia" w:hAnsiTheme="minorHAnsi" w:cstheme="minorBidi"/>
          <w:b w:val="0"/>
          <w:sz w:val="22"/>
          <w:szCs w:val="22"/>
          <w:lang w:val="en-US"/>
        </w:rPr>
      </w:pPr>
      <w:r w:rsidRPr="004D236F">
        <w:rPr>
          <w:rFonts w:ascii="Calibri" w:eastAsia="MS Mincho" w:hAnsi="Calibri"/>
          <w:caps/>
          <w:sz w:val="21"/>
          <w:szCs w:val="21"/>
        </w:rPr>
        <w:fldChar w:fldCharType="begin"/>
      </w:r>
      <w:r w:rsidRPr="004D236F">
        <w:rPr>
          <w:rFonts w:ascii="Calibri" w:eastAsia="MS Mincho" w:hAnsi="Calibri"/>
          <w:sz w:val="21"/>
          <w:szCs w:val="21"/>
        </w:rPr>
        <w:instrText xml:space="preserve"> TOC \h \z \t "BoldCentreHead,1,Centre Italic,2,Marginal Note Rev,3,PartHead,1" </w:instrText>
      </w:r>
      <w:r w:rsidRPr="004D236F">
        <w:rPr>
          <w:rFonts w:ascii="Calibri" w:eastAsia="MS Mincho" w:hAnsi="Calibri"/>
          <w:caps/>
          <w:sz w:val="21"/>
          <w:szCs w:val="21"/>
        </w:rPr>
        <w:fldChar w:fldCharType="separate"/>
      </w:r>
      <w:hyperlink w:anchor="_Toc83032222" w:history="1">
        <w:r w:rsidR="00AF6910" w:rsidRPr="00EF770E">
          <w:rPr>
            <w:rStyle w:val="Hyperlink"/>
            <w:rFonts w:eastAsiaTheme="minorEastAsia"/>
          </w:rPr>
          <w:t>PART I—PRELIMINARY</w:t>
        </w:r>
        <w:r w:rsidR="00AF6910">
          <w:rPr>
            <w:webHidden/>
          </w:rPr>
          <w:tab/>
        </w:r>
        <w:r w:rsidR="00AF6910">
          <w:rPr>
            <w:webHidden/>
          </w:rPr>
          <w:fldChar w:fldCharType="begin"/>
        </w:r>
        <w:r w:rsidR="00AF6910">
          <w:rPr>
            <w:webHidden/>
          </w:rPr>
          <w:instrText xml:space="preserve"> PAGEREF _Toc83032222 \h </w:instrText>
        </w:r>
        <w:r w:rsidR="00AF6910">
          <w:rPr>
            <w:webHidden/>
          </w:rPr>
        </w:r>
        <w:r w:rsidR="00AF6910">
          <w:rPr>
            <w:webHidden/>
          </w:rPr>
          <w:fldChar w:fldCharType="separate"/>
        </w:r>
        <w:r w:rsidR="00B03B3A">
          <w:rPr>
            <w:webHidden/>
          </w:rPr>
          <w:t>3</w:t>
        </w:r>
        <w:r w:rsidR="00AF6910">
          <w:rPr>
            <w:webHidden/>
          </w:rPr>
          <w:fldChar w:fldCharType="end"/>
        </w:r>
      </w:hyperlink>
    </w:p>
    <w:p w14:paraId="67B2E093" w14:textId="365E2D3F" w:rsidR="00AF6910" w:rsidRDefault="00B03B3A">
      <w:pPr>
        <w:pStyle w:val="TOC3"/>
        <w:rPr>
          <w:rFonts w:asciiTheme="minorHAnsi" w:eastAsiaTheme="minorEastAsia" w:hAnsiTheme="minorHAnsi" w:cstheme="minorBidi"/>
          <w:sz w:val="22"/>
          <w:szCs w:val="22"/>
        </w:rPr>
      </w:pPr>
      <w:hyperlink w:anchor="_Toc83032223" w:history="1">
        <w:r w:rsidR="00AF6910" w:rsidRPr="00EF770E">
          <w:rPr>
            <w:rStyle w:val="Hyperlink"/>
            <w:rFonts w:eastAsia="MS Mincho"/>
          </w:rPr>
          <w:t>1.</w:t>
        </w:r>
        <w:r w:rsidR="00AF6910">
          <w:rPr>
            <w:rFonts w:asciiTheme="minorHAnsi" w:eastAsiaTheme="minorEastAsia" w:hAnsiTheme="minorHAnsi" w:cstheme="minorBidi"/>
            <w:sz w:val="22"/>
            <w:szCs w:val="22"/>
          </w:rPr>
          <w:tab/>
        </w:r>
        <w:r w:rsidR="00AF6910" w:rsidRPr="00EF770E">
          <w:rPr>
            <w:rStyle w:val="Hyperlink"/>
            <w:rFonts w:eastAsia="MS Mincho"/>
          </w:rPr>
          <w:t>Citation and commencement</w:t>
        </w:r>
        <w:r w:rsidR="00AF6910">
          <w:rPr>
            <w:webHidden/>
          </w:rPr>
          <w:tab/>
        </w:r>
        <w:r w:rsidR="00AF6910">
          <w:rPr>
            <w:webHidden/>
          </w:rPr>
          <w:fldChar w:fldCharType="begin"/>
        </w:r>
        <w:r w:rsidR="00AF6910">
          <w:rPr>
            <w:webHidden/>
          </w:rPr>
          <w:instrText xml:space="preserve"> PAGEREF _Toc83032223 \h </w:instrText>
        </w:r>
        <w:r w:rsidR="00AF6910">
          <w:rPr>
            <w:webHidden/>
          </w:rPr>
        </w:r>
        <w:r w:rsidR="00AF6910">
          <w:rPr>
            <w:webHidden/>
          </w:rPr>
          <w:fldChar w:fldCharType="separate"/>
        </w:r>
        <w:r>
          <w:rPr>
            <w:webHidden/>
          </w:rPr>
          <w:t>3</w:t>
        </w:r>
        <w:r w:rsidR="00AF6910">
          <w:rPr>
            <w:webHidden/>
          </w:rPr>
          <w:fldChar w:fldCharType="end"/>
        </w:r>
      </w:hyperlink>
    </w:p>
    <w:p w14:paraId="545E58D8" w14:textId="0C1A203A" w:rsidR="00AF6910" w:rsidRDefault="00B03B3A">
      <w:pPr>
        <w:pStyle w:val="TOC3"/>
        <w:rPr>
          <w:rFonts w:asciiTheme="minorHAnsi" w:eastAsiaTheme="minorEastAsia" w:hAnsiTheme="minorHAnsi" w:cstheme="minorBidi"/>
          <w:sz w:val="22"/>
          <w:szCs w:val="22"/>
        </w:rPr>
      </w:pPr>
      <w:hyperlink w:anchor="_Toc83032224" w:history="1">
        <w:r w:rsidR="00AF6910" w:rsidRPr="00EF770E">
          <w:rPr>
            <w:rStyle w:val="Hyperlink"/>
            <w:rFonts w:eastAsia="MS Mincho"/>
          </w:rPr>
          <w:t>2.</w:t>
        </w:r>
        <w:r w:rsidR="00AF6910">
          <w:rPr>
            <w:rFonts w:asciiTheme="minorHAnsi" w:eastAsiaTheme="minorEastAsia" w:hAnsiTheme="minorHAnsi" w:cstheme="minorBidi"/>
            <w:sz w:val="22"/>
            <w:szCs w:val="22"/>
          </w:rPr>
          <w:tab/>
        </w:r>
        <w:r w:rsidR="00AF6910" w:rsidRPr="00EF770E">
          <w:rPr>
            <w:rStyle w:val="Hyperlink"/>
            <w:rFonts w:eastAsia="MS Mincho"/>
          </w:rPr>
          <w:t>Interpretation</w:t>
        </w:r>
        <w:r w:rsidR="00AF6910">
          <w:rPr>
            <w:webHidden/>
          </w:rPr>
          <w:tab/>
        </w:r>
        <w:r w:rsidR="00AF6910">
          <w:rPr>
            <w:webHidden/>
          </w:rPr>
          <w:fldChar w:fldCharType="begin"/>
        </w:r>
        <w:r w:rsidR="00AF6910">
          <w:rPr>
            <w:webHidden/>
          </w:rPr>
          <w:instrText xml:space="preserve"> PAGEREF _Toc83032224 \h </w:instrText>
        </w:r>
        <w:r w:rsidR="00AF6910">
          <w:rPr>
            <w:webHidden/>
          </w:rPr>
        </w:r>
        <w:r w:rsidR="00AF6910">
          <w:rPr>
            <w:webHidden/>
          </w:rPr>
          <w:fldChar w:fldCharType="separate"/>
        </w:r>
        <w:r>
          <w:rPr>
            <w:webHidden/>
          </w:rPr>
          <w:t>3</w:t>
        </w:r>
        <w:r w:rsidR="00AF6910">
          <w:rPr>
            <w:webHidden/>
          </w:rPr>
          <w:fldChar w:fldCharType="end"/>
        </w:r>
      </w:hyperlink>
    </w:p>
    <w:p w14:paraId="42833075" w14:textId="4AC52ACE" w:rsidR="00AF6910" w:rsidRDefault="00B03B3A">
      <w:pPr>
        <w:pStyle w:val="TOC1"/>
        <w:rPr>
          <w:rFonts w:asciiTheme="minorHAnsi" w:eastAsiaTheme="minorEastAsia" w:hAnsiTheme="minorHAnsi" w:cstheme="minorBidi"/>
          <w:b w:val="0"/>
          <w:sz w:val="22"/>
          <w:szCs w:val="22"/>
          <w:lang w:val="en-US"/>
        </w:rPr>
      </w:pPr>
      <w:hyperlink w:anchor="_Toc83032225" w:history="1">
        <w:r w:rsidR="00AF6910" w:rsidRPr="00EF770E">
          <w:rPr>
            <w:rStyle w:val="Hyperlink"/>
            <w:rFonts w:eastAsiaTheme="minorEastAsia"/>
          </w:rPr>
          <w:t>PART II—PROHIBITIONS AND RESTRICTIONS</w:t>
        </w:r>
        <w:r w:rsidR="00AF6910">
          <w:rPr>
            <w:webHidden/>
          </w:rPr>
          <w:tab/>
        </w:r>
        <w:r w:rsidR="00AF6910">
          <w:rPr>
            <w:webHidden/>
          </w:rPr>
          <w:fldChar w:fldCharType="begin"/>
        </w:r>
        <w:r w:rsidR="00AF6910">
          <w:rPr>
            <w:webHidden/>
          </w:rPr>
          <w:instrText xml:space="preserve"> PAGEREF _Toc83032225 \h </w:instrText>
        </w:r>
        <w:r w:rsidR="00AF6910">
          <w:rPr>
            <w:webHidden/>
          </w:rPr>
        </w:r>
        <w:r w:rsidR="00AF6910">
          <w:rPr>
            <w:webHidden/>
          </w:rPr>
          <w:fldChar w:fldCharType="separate"/>
        </w:r>
        <w:r>
          <w:rPr>
            <w:webHidden/>
          </w:rPr>
          <w:t>6</w:t>
        </w:r>
        <w:r w:rsidR="00AF6910">
          <w:rPr>
            <w:webHidden/>
          </w:rPr>
          <w:fldChar w:fldCharType="end"/>
        </w:r>
      </w:hyperlink>
    </w:p>
    <w:p w14:paraId="3DE6D81D" w14:textId="11D25467" w:rsidR="00AF6910" w:rsidRDefault="00B03B3A">
      <w:pPr>
        <w:pStyle w:val="TOC3"/>
        <w:rPr>
          <w:rFonts w:asciiTheme="minorHAnsi" w:eastAsiaTheme="minorEastAsia" w:hAnsiTheme="minorHAnsi" w:cstheme="minorBidi"/>
          <w:sz w:val="22"/>
          <w:szCs w:val="22"/>
        </w:rPr>
      </w:pPr>
      <w:hyperlink w:anchor="_Toc83032226" w:history="1">
        <w:r w:rsidR="00AF6910" w:rsidRPr="00EF770E">
          <w:rPr>
            <w:rStyle w:val="Hyperlink"/>
            <w:rFonts w:eastAsia="MS Mincho"/>
          </w:rPr>
          <w:t>3.</w:t>
        </w:r>
        <w:r w:rsidR="00AF6910">
          <w:rPr>
            <w:rFonts w:asciiTheme="minorHAnsi" w:eastAsiaTheme="minorEastAsia" w:hAnsiTheme="minorHAnsi" w:cstheme="minorBidi"/>
            <w:sz w:val="22"/>
            <w:szCs w:val="22"/>
          </w:rPr>
          <w:tab/>
        </w:r>
        <w:r w:rsidR="00AF6910" w:rsidRPr="00EF770E">
          <w:rPr>
            <w:rStyle w:val="Hyperlink"/>
            <w:rFonts w:eastAsia="MS Mincho"/>
          </w:rPr>
          <w:t>Prohibition on a large gathering</w:t>
        </w:r>
        <w:r w:rsidR="00AF6910">
          <w:rPr>
            <w:webHidden/>
          </w:rPr>
          <w:tab/>
        </w:r>
        <w:r w:rsidR="00AF6910">
          <w:rPr>
            <w:webHidden/>
          </w:rPr>
          <w:fldChar w:fldCharType="begin"/>
        </w:r>
        <w:r w:rsidR="00AF6910">
          <w:rPr>
            <w:webHidden/>
          </w:rPr>
          <w:instrText xml:space="preserve"> PAGEREF _Toc83032226 \h </w:instrText>
        </w:r>
        <w:r w:rsidR="00AF6910">
          <w:rPr>
            <w:webHidden/>
          </w:rPr>
        </w:r>
        <w:r w:rsidR="00AF6910">
          <w:rPr>
            <w:webHidden/>
          </w:rPr>
          <w:fldChar w:fldCharType="separate"/>
        </w:r>
        <w:r>
          <w:rPr>
            <w:webHidden/>
          </w:rPr>
          <w:t>6</w:t>
        </w:r>
        <w:r w:rsidR="00AF6910">
          <w:rPr>
            <w:webHidden/>
          </w:rPr>
          <w:fldChar w:fldCharType="end"/>
        </w:r>
      </w:hyperlink>
    </w:p>
    <w:p w14:paraId="5BFDA1AE" w14:textId="14D1E2E6" w:rsidR="00AF6910" w:rsidRDefault="00B03B3A">
      <w:pPr>
        <w:pStyle w:val="TOC3"/>
        <w:rPr>
          <w:rFonts w:asciiTheme="minorHAnsi" w:eastAsiaTheme="minorEastAsia" w:hAnsiTheme="minorHAnsi" w:cstheme="minorBidi"/>
          <w:sz w:val="22"/>
          <w:szCs w:val="22"/>
        </w:rPr>
      </w:pPr>
      <w:hyperlink w:anchor="_Toc83032227" w:history="1">
        <w:r w:rsidR="00AF6910" w:rsidRPr="00EF770E">
          <w:rPr>
            <w:rStyle w:val="Hyperlink"/>
            <w:rFonts w:eastAsia="MS Mincho"/>
          </w:rPr>
          <w:t>4.</w:t>
        </w:r>
        <w:r w:rsidR="00AF6910">
          <w:rPr>
            <w:rFonts w:asciiTheme="minorHAnsi" w:eastAsiaTheme="minorEastAsia" w:hAnsiTheme="minorHAnsi" w:cstheme="minorBidi"/>
            <w:sz w:val="22"/>
            <w:szCs w:val="22"/>
          </w:rPr>
          <w:tab/>
        </w:r>
        <w:r w:rsidR="00AF6910" w:rsidRPr="00EF770E">
          <w:rPr>
            <w:rStyle w:val="Hyperlink"/>
            <w:rFonts w:eastAsia="MS Mincho"/>
          </w:rPr>
          <w:t>Mandatory face covering</w:t>
        </w:r>
        <w:r w:rsidR="00AF6910">
          <w:rPr>
            <w:webHidden/>
          </w:rPr>
          <w:tab/>
        </w:r>
        <w:r w:rsidR="00AF6910">
          <w:rPr>
            <w:webHidden/>
          </w:rPr>
          <w:fldChar w:fldCharType="begin"/>
        </w:r>
        <w:r w:rsidR="00AF6910">
          <w:rPr>
            <w:webHidden/>
          </w:rPr>
          <w:instrText xml:space="preserve"> PAGEREF _Toc83032227 \h </w:instrText>
        </w:r>
        <w:r w:rsidR="00AF6910">
          <w:rPr>
            <w:webHidden/>
          </w:rPr>
        </w:r>
        <w:r w:rsidR="00AF6910">
          <w:rPr>
            <w:webHidden/>
          </w:rPr>
          <w:fldChar w:fldCharType="separate"/>
        </w:r>
        <w:r>
          <w:rPr>
            <w:webHidden/>
          </w:rPr>
          <w:t>7</w:t>
        </w:r>
        <w:r w:rsidR="00AF6910">
          <w:rPr>
            <w:webHidden/>
          </w:rPr>
          <w:fldChar w:fldCharType="end"/>
        </w:r>
      </w:hyperlink>
    </w:p>
    <w:p w14:paraId="2C30858D" w14:textId="68703BF8" w:rsidR="00AF6910" w:rsidRDefault="00B03B3A">
      <w:pPr>
        <w:pStyle w:val="TOC3"/>
        <w:rPr>
          <w:rFonts w:asciiTheme="minorHAnsi" w:eastAsiaTheme="minorEastAsia" w:hAnsiTheme="minorHAnsi" w:cstheme="minorBidi"/>
          <w:sz w:val="22"/>
          <w:szCs w:val="22"/>
        </w:rPr>
      </w:pPr>
      <w:hyperlink w:anchor="_Toc83032228" w:history="1">
        <w:r w:rsidR="00AF6910" w:rsidRPr="00EF770E">
          <w:rPr>
            <w:rStyle w:val="Hyperlink"/>
            <w:rFonts w:eastAsia="MS Mincho"/>
          </w:rPr>
          <w:t>5.</w:t>
        </w:r>
        <w:r w:rsidR="00AF6910">
          <w:rPr>
            <w:rFonts w:asciiTheme="minorHAnsi" w:eastAsiaTheme="minorEastAsia" w:hAnsiTheme="minorHAnsi" w:cstheme="minorBidi"/>
            <w:sz w:val="22"/>
            <w:szCs w:val="22"/>
          </w:rPr>
          <w:tab/>
        </w:r>
        <w:r w:rsidR="00AF6910" w:rsidRPr="00EF770E">
          <w:rPr>
            <w:rStyle w:val="Hyperlink"/>
            <w:rFonts w:eastAsia="MS Mincho"/>
          </w:rPr>
          <w:t>Mandatory hand hygiene station</w:t>
        </w:r>
        <w:r w:rsidR="00AF6910">
          <w:rPr>
            <w:webHidden/>
          </w:rPr>
          <w:tab/>
        </w:r>
        <w:r w:rsidR="00AF6910">
          <w:rPr>
            <w:webHidden/>
          </w:rPr>
          <w:fldChar w:fldCharType="begin"/>
        </w:r>
        <w:r w:rsidR="00AF6910">
          <w:rPr>
            <w:webHidden/>
          </w:rPr>
          <w:instrText xml:space="preserve"> PAGEREF _Toc83032228 \h </w:instrText>
        </w:r>
        <w:r w:rsidR="00AF6910">
          <w:rPr>
            <w:webHidden/>
          </w:rPr>
        </w:r>
        <w:r w:rsidR="00AF6910">
          <w:rPr>
            <w:webHidden/>
          </w:rPr>
          <w:fldChar w:fldCharType="separate"/>
        </w:r>
        <w:r>
          <w:rPr>
            <w:webHidden/>
          </w:rPr>
          <w:t>8</w:t>
        </w:r>
        <w:r w:rsidR="00AF6910">
          <w:rPr>
            <w:webHidden/>
          </w:rPr>
          <w:fldChar w:fldCharType="end"/>
        </w:r>
      </w:hyperlink>
    </w:p>
    <w:p w14:paraId="5C8036EE" w14:textId="4D9CDCE7" w:rsidR="00AF6910" w:rsidRDefault="00B03B3A">
      <w:pPr>
        <w:pStyle w:val="TOC3"/>
        <w:rPr>
          <w:rFonts w:asciiTheme="minorHAnsi" w:eastAsiaTheme="minorEastAsia" w:hAnsiTheme="minorHAnsi" w:cstheme="minorBidi"/>
          <w:sz w:val="22"/>
          <w:szCs w:val="22"/>
        </w:rPr>
      </w:pPr>
      <w:hyperlink w:anchor="_Toc83032229" w:history="1">
        <w:r w:rsidR="00AF6910" w:rsidRPr="00EF770E">
          <w:rPr>
            <w:rStyle w:val="Hyperlink"/>
            <w:rFonts w:eastAsia="MS Mincho"/>
          </w:rPr>
          <w:t>6.</w:t>
        </w:r>
        <w:r w:rsidR="00AF6910">
          <w:rPr>
            <w:rFonts w:asciiTheme="minorHAnsi" w:eastAsiaTheme="minorEastAsia" w:hAnsiTheme="minorHAnsi" w:cstheme="minorBidi"/>
            <w:sz w:val="22"/>
            <w:szCs w:val="22"/>
          </w:rPr>
          <w:tab/>
        </w:r>
        <w:r w:rsidR="00AF6910" w:rsidRPr="00EF770E">
          <w:rPr>
            <w:rStyle w:val="Hyperlink"/>
            <w:rFonts w:eastAsia="MS Mincho"/>
          </w:rPr>
          <w:t>Restriction on visitation</w:t>
        </w:r>
        <w:r w:rsidR="00AF6910">
          <w:rPr>
            <w:webHidden/>
          </w:rPr>
          <w:tab/>
        </w:r>
        <w:r w:rsidR="00AF6910">
          <w:rPr>
            <w:webHidden/>
          </w:rPr>
          <w:fldChar w:fldCharType="begin"/>
        </w:r>
        <w:r w:rsidR="00AF6910">
          <w:rPr>
            <w:webHidden/>
          </w:rPr>
          <w:instrText xml:space="preserve"> PAGEREF _Toc83032229 \h </w:instrText>
        </w:r>
        <w:r w:rsidR="00AF6910">
          <w:rPr>
            <w:webHidden/>
          </w:rPr>
        </w:r>
        <w:r w:rsidR="00AF6910">
          <w:rPr>
            <w:webHidden/>
          </w:rPr>
          <w:fldChar w:fldCharType="separate"/>
        </w:r>
        <w:r>
          <w:rPr>
            <w:webHidden/>
          </w:rPr>
          <w:t>8</w:t>
        </w:r>
        <w:r w:rsidR="00AF6910">
          <w:rPr>
            <w:webHidden/>
          </w:rPr>
          <w:fldChar w:fldCharType="end"/>
        </w:r>
      </w:hyperlink>
    </w:p>
    <w:p w14:paraId="3DC837F4" w14:textId="6C477CE2" w:rsidR="00AF6910" w:rsidRDefault="00B03B3A">
      <w:pPr>
        <w:pStyle w:val="TOC3"/>
        <w:rPr>
          <w:rFonts w:asciiTheme="minorHAnsi" w:eastAsiaTheme="minorEastAsia" w:hAnsiTheme="minorHAnsi" w:cstheme="minorBidi"/>
          <w:sz w:val="22"/>
          <w:szCs w:val="22"/>
        </w:rPr>
      </w:pPr>
      <w:hyperlink w:anchor="_Toc83032230" w:history="1">
        <w:r w:rsidR="00AF6910" w:rsidRPr="00EF770E">
          <w:rPr>
            <w:rStyle w:val="Hyperlink"/>
            <w:rFonts w:eastAsia="MS Mincho"/>
          </w:rPr>
          <w:t>7.</w:t>
        </w:r>
        <w:r w:rsidR="00AF6910">
          <w:rPr>
            <w:rFonts w:asciiTheme="minorHAnsi" w:eastAsiaTheme="minorEastAsia" w:hAnsiTheme="minorHAnsi" w:cstheme="minorBidi"/>
            <w:sz w:val="22"/>
            <w:szCs w:val="22"/>
          </w:rPr>
          <w:tab/>
        </w:r>
        <w:r w:rsidR="00AF6910" w:rsidRPr="00EF770E">
          <w:rPr>
            <w:rStyle w:val="Hyperlink"/>
            <w:rFonts w:eastAsia="MS Mincho"/>
          </w:rPr>
          <w:t>Use of sea ports and exceptions</w:t>
        </w:r>
        <w:r w:rsidR="00AF6910">
          <w:rPr>
            <w:webHidden/>
          </w:rPr>
          <w:tab/>
        </w:r>
        <w:r w:rsidR="00AF6910">
          <w:rPr>
            <w:webHidden/>
          </w:rPr>
          <w:fldChar w:fldCharType="begin"/>
        </w:r>
        <w:r w:rsidR="00AF6910">
          <w:rPr>
            <w:webHidden/>
          </w:rPr>
          <w:instrText xml:space="preserve"> PAGEREF _Toc83032230 \h </w:instrText>
        </w:r>
        <w:r w:rsidR="00AF6910">
          <w:rPr>
            <w:webHidden/>
          </w:rPr>
        </w:r>
        <w:r w:rsidR="00AF6910">
          <w:rPr>
            <w:webHidden/>
          </w:rPr>
          <w:fldChar w:fldCharType="separate"/>
        </w:r>
        <w:r>
          <w:rPr>
            <w:webHidden/>
          </w:rPr>
          <w:t>9</w:t>
        </w:r>
        <w:r w:rsidR="00AF6910">
          <w:rPr>
            <w:webHidden/>
          </w:rPr>
          <w:fldChar w:fldCharType="end"/>
        </w:r>
      </w:hyperlink>
    </w:p>
    <w:p w14:paraId="45177045" w14:textId="3DE50DE9" w:rsidR="00AF6910" w:rsidRDefault="00B03B3A">
      <w:pPr>
        <w:pStyle w:val="TOC3"/>
        <w:rPr>
          <w:rFonts w:asciiTheme="minorHAnsi" w:eastAsiaTheme="minorEastAsia" w:hAnsiTheme="minorHAnsi" w:cstheme="minorBidi"/>
          <w:sz w:val="22"/>
          <w:szCs w:val="22"/>
        </w:rPr>
      </w:pPr>
      <w:hyperlink w:anchor="_Toc83032231" w:history="1">
        <w:r w:rsidR="00AF6910" w:rsidRPr="00EF770E">
          <w:rPr>
            <w:rStyle w:val="Hyperlink"/>
            <w:rFonts w:eastAsia="MS Mincho"/>
          </w:rPr>
          <w:t>8.</w:t>
        </w:r>
        <w:r w:rsidR="00AF6910">
          <w:rPr>
            <w:rFonts w:asciiTheme="minorHAnsi" w:eastAsiaTheme="minorEastAsia" w:hAnsiTheme="minorHAnsi" w:cstheme="minorBidi"/>
            <w:sz w:val="22"/>
            <w:szCs w:val="22"/>
          </w:rPr>
          <w:tab/>
        </w:r>
        <w:r w:rsidR="00AF6910" w:rsidRPr="00EF770E">
          <w:rPr>
            <w:rStyle w:val="Hyperlink"/>
            <w:rFonts w:eastAsia="MS Mincho"/>
          </w:rPr>
          <w:t>Persons who may enter Montserrat</w:t>
        </w:r>
        <w:r w:rsidR="00AF6910">
          <w:rPr>
            <w:webHidden/>
          </w:rPr>
          <w:tab/>
        </w:r>
        <w:r w:rsidR="00AF6910">
          <w:rPr>
            <w:webHidden/>
          </w:rPr>
          <w:fldChar w:fldCharType="begin"/>
        </w:r>
        <w:r w:rsidR="00AF6910">
          <w:rPr>
            <w:webHidden/>
          </w:rPr>
          <w:instrText xml:space="preserve"> PAGEREF _Toc83032231 \h </w:instrText>
        </w:r>
        <w:r w:rsidR="00AF6910">
          <w:rPr>
            <w:webHidden/>
          </w:rPr>
        </w:r>
        <w:r w:rsidR="00AF6910">
          <w:rPr>
            <w:webHidden/>
          </w:rPr>
          <w:fldChar w:fldCharType="separate"/>
        </w:r>
        <w:r>
          <w:rPr>
            <w:webHidden/>
          </w:rPr>
          <w:t>9</w:t>
        </w:r>
        <w:r w:rsidR="00AF6910">
          <w:rPr>
            <w:webHidden/>
          </w:rPr>
          <w:fldChar w:fldCharType="end"/>
        </w:r>
      </w:hyperlink>
    </w:p>
    <w:p w14:paraId="2F3ADEBC" w14:textId="7AED599A" w:rsidR="00AF6910" w:rsidRDefault="00B03B3A">
      <w:pPr>
        <w:pStyle w:val="TOC3"/>
        <w:rPr>
          <w:rFonts w:asciiTheme="minorHAnsi" w:eastAsiaTheme="minorEastAsia" w:hAnsiTheme="minorHAnsi" w:cstheme="minorBidi"/>
          <w:sz w:val="22"/>
          <w:szCs w:val="22"/>
        </w:rPr>
      </w:pPr>
      <w:hyperlink w:anchor="_Toc83032232" w:history="1">
        <w:r w:rsidR="00AF6910" w:rsidRPr="00EF770E">
          <w:rPr>
            <w:rStyle w:val="Hyperlink"/>
            <w:rFonts w:eastAsia="MS Mincho"/>
          </w:rPr>
          <w:t>9.</w:t>
        </w:r>
        <w:r w:rsidR="00AF6910">
          <w:rPr>
            <w:rFonts w:asciiTheme="minorHAnsi" w:eastAsiaTheme="minorEastAsia" w:hAnsiTheme="minorHAnsi" w:cstheme="minorBidi"/>
            <w:sz w:val="22"/>
            <w:szCs w:val="22"/>
          </w:rPr>
          <w:tab/>
        </w:r>
        <w:r w:rsidR="00AF6910" w:rsidRPr="00EF770E">
          <w:rPr>
            <w:rStyle w:val="Hyperlink"/>
            <w:rFonts w:eastAsia="MS Mincho"/>
          </w:rPr>
          <w:t>Pre-entry requirements</w:t>
        </w:r>
        <w:r w:rsidR="00AF6910">
          <w:rPr>
            <w:webHidden/>
          </w:rPr>
          <w:tab/>
        </w:r>
        <w:r w:rsidR="00AF6910">
          <w:rPr>
            <w:webHidden/>
          </w:rPr>
          <w:fldChar w:fldCharType="begin"/>
        </w:r>
        <w:r w:rsidR="00AF6910">
          <w:rPr>
            <w:webHidden/>
          </w:rPr>
          <w:instrText xml:space="preserve"> PAGEREF _Toc83032232 \h </w:instrText>
        </w:r>
        <w:r w:rsidR="00AF6910">
          <w:rPr>
            <w:webHidden/>
          </w:rPr>
        </w:r>
        <w:r w:rsidR="00AF6910">
          <w:rPr>
            <w:webHidden/>
          </w:rPr>
          <w:fldChar w:fldCharType="separate"/>
        </w:r>
        <w:r>
          <w:rPr>
            <w:webHidden/>
          </w:rPr>
          <w:t>11</w:t>
        </w:r>
        <w:r w:rsidR="00AF6910">
          <w:rPr>
            <w:webHidden/>
          </w:rPr>
          <w:fldChar w:fldCharType="end"/>
        </w:r>
      </w:hyperlink>
    </w:p>
    <w:p w14:paraId="007F99B5" w14:textId="760521B1" w:rsidR="00AF6910" w:rsidRDefault="00B03B3A">
      <w:pPr>
        <w:pStyle w:val="TOC3"/>
        <w:rPr>
          <w:rFonts w:asciiTheme="minorHAnsi" w:eastAsiaTheme="minorEastAsia" w:hAnsiTheme="minorHAnsi" w:cstheme="minorBidi"/>
          <w:sz w:val="22"/>
          <w:szCs w:val="22"/>
        </w:rPr>
      </w:pPr>
      <w:hyperlink w:anchor="_Toc83032233" w:history="1">
        <w:r w:rsidR="00AF6910" w:rsidRPr="00EF770E">
          <w:rPr>
            <w:rStyle w:val="Hyperlink"/>
            <w:rFonts w:eastAsia="MS Mincho"/>
          </w:rPr>
          <w:t>10.</w:t>
        </w:r>
        <w:r w:rsidR="00AF6910">
          <w:rPr>
            <w:rFonts w:asciiTheme="minorHAnsi" w:eastAsiaTheme="minorEastAsia" w:hAnsiTheme="minorHAnsi" w:cstheme="minorBidi"/>
            <w:sz w:val="22"/>
            <w:szCs w:val="22"/>
          </w:rPr>
          <w:tab/>
        </w:r>
        <w:r w:rsidR="00AF6910" w:rsidRPr="00EF770E">
          <w:rPr>
            <w:rStyle w:val="Hyperlink"/>
            <w:rFonts w:eastAsia="MS Mincho"/>
          </w:rPr>
          <w:t>Entry into Montserrat</w:t>
        </w:r>
        <w:r w:rsidR="00AF6910">
          <w:rPr>
            <w:webHidden/>
          </w:rPr>
          <w:tab/>
        </w:r>
        <w:r w:rsidR="00AF6910">
          <w:rPr>
            <w:webHidden/>
          </w:rPr>
          <w:fldChar w:fldCharType="begin"/>
        </w:r>
        <w:r w:rsidR="00AF6910">
          <w:rPr>
            <w:webHidden/>
          </w:rPr>
          <w:instrText xml:space="preserve"> PAGEREF _Toc83032233 \h </w:instrText>
        </w:r>
        <w:r w:rsidR="00AF6910">
          <w:rPr>
            <w:webHidden/>
          </w:rPr>
        </w:r>
        <w:r w:rsidR="00AF6910">
          <w:rPr>
            <w:webHidden/>
          </w:rPr>
          <w:fldChar w:fldCharType="separate"/>
        </w:r>
        <w:r>
          <w:rPr>
            <w:webHidden/>
          </w:rPr>
          <w:t>11</w:t>
        </w:r>
        <w:r w:rsidR="00AF6910">
          <w:rPr>
            <w:webHidden/>
          </w:rPr>
          <w:fldChar w:fldCharType="end"/>
        </w:r>
      </w:hyperlink>
    </w:p>
    <w:p w14:paraId="3A386C34" w14:textId="6867C1BF" w:rsidR="00AF6910" w:rsidRDefault="00B03B3A">
      <w:pPr>
        <w:pStyle w:val="TOC3"/>
        <w:rPr>
          <w:rFonts w:asciiTheme="minorHAnsi" w:eastAsiaTheme="minorEastAsia" w:hAnsiTheme="minorHAnsi" w:cstheme="minorBidi"/>
          <w:sz w:val="22"/>
          <w:szCs w:val="22"/>
        </w:rPr>
      </w:pPr>
      <w:hyperlink w:anchor="_Toc83032234" w:history="1">
        <w:r w:rsidR="00AF6910" w:rsidRPr="00EF770E">
          <w:rPr>
            <w:rStyle w:val="Hyperlink"/>
            <w:rFonts w:eastAsia="MS Mincho"/>
          </w:rPr>
          <w:t>11.</w:t>
        </w:r>
        <w:r w:rsidR="00AF6910">
          <w:rPr>
            <w:rFonts w:asciiTheme="minorHAnsi" w:eastAsiaTheme="minorEastAsia" w:hAnsiTheme="minorHAnsi" w:cstheme="minorBidi"/>
            <w:sz w:val="22"/>
            <w:szCs w:val="22"/>
          </w:rPr>
          <w:tab/>
        </w:r>
        <w:r w:rsidR="00AF6910" w:rsidRPr="00EF770E">
          <w:rPr>
            <w:rStyle w:val="Hyperlink"/>
            <w:rFonts w:eastAsia="MS Mincho"/>
          </w:rPr>
          <w:t>Designation of premises as quarantine facility</w:t>
        </w:r>
        <w:r w:rsidR="00AF6910">
          <w:rPr>
            <w:webHidden/>
          </w:rPr>
          <w:tab/>
        </w:r>
        <w:r w:rsidR="00AF6910">
          <w:rPr>
            <w:webHidden/>
          </w:rPr>
          <w:fldChar w:fldCharType="begin"/>
        </w:r>
        <w:r w:rsidR="00AF6910">
          <w:rPr>
            <w:webHidden/>
          </w:rPr>
          <w:instrText xml:space="preserve"> PAGEREF _Toc83032234 \h </w:instrText>
        </w:r>
        <w:r w:rsidR="00AF6910">
          <w:rPr>
            <w:webHidden/>
          </w:rPr>
        </w:r>
        <w:r w:rsidR="00AF6910">
          <w:rPr>
            <w:webHidden/>
          </w:rPr>
          <w:fldChar w:fldCharType="separate"/>
        </w:r>
        <w:r>
          <w:rPr>
            <w:webHidden/>
          </w:rPr>
          <w:t>13</w:t>
        </w:r>
        <w:r w:rsidR="00AF6910">
          <w:rPr>
            <w:webHidden/>
          </w:rPr>
          <w:fldChar w:fldCharType="end"/>
        </w:r>
      </w:hyperlink>
    </w:p>
    <w:p w14:paraId="219BCA41" w14:textId="368DF886" w:rsidR="00AF6910" w:rsidRDefault="00B03B3A">
      <w:pPr>
        <w:pStyle w:val="TOC3"/>
        <w:rPr>
          <w:rFonts w:asciiTheme="minorHAnsi" w:eastAsiaTheme="minorEastAsia" w:hAnsiTheme="minorHAnsi" w:cstheme="minorBidi"/>
          <w:sz w:val="22"/>
          <w:szCs w:val="22"/>
        </w:rPr>
      </w:pPr>
      <w:hyperlink w:anchor="_Toc83032235" w:history="1">
        <w:r w:rsidR="00AF6910" w:rsidRPr="00EF770E">
          <w:rPr>
            <w:rStyle w:val="Hyperlink"/>
            <w:rFonts w:eastAsia="MS Mincho"/>
          </w:rPr>
          <w:t>12.</w:t>
        </w:r>
        <w:r w:rsidR="00AF6910">
          <w:rPr>
            <w:rFonts w:asciiTheme="minorHAnsi" w:eastAsiaTheme="minorEastAsia" w:hAnsiTheme="minorHAnsi" w:cstheme="minorBidi"/>
            <w:sz w:val="22"/>
            <w:szCs w:val="22"/>
          </w:rPr>
          <w:tab/>
        </w:r>
        <w:r w:rsidR="00AF6910" w:rsidRPr="00EF770E">
          <w:rPr>
            <w:rStyle w:val="Hyperlink"/>
            <w:rFonts w:eastAsia="MS Mincho"/>
          </w:rPr>
          <w:t>Directions – persons entering Montserrat</w:t>
        </w:r>
        <w:r w:rsidR="00AF6910">
          <w:rPr>
            <w:webHidden/>
          </w:rPr>
          <w:tab/>
        </w:r>
        <w:r w:rsidR="00AF6910">
          <w:rPr>
            <w:webHidden/>
          </w:rPr>
          <w:fldChar w:fldCharType="begin"/>
        </w:r>
        <w:r w:rsidR="00AF6910">
          <w:rPr>
            <w:webHidden/>
          </w:rPr>
          <w:instrText xml:space="preserve"> PAGEREF _Toc83032235 \h </w:instrText>
        </w:r>
        <w:r w:rsidR="00AF6910">
          <w:rPr>
            <w:webHidden/>
          </w:rPr>
        </w:r>
        <w:r w:rsidR="00AF6910">
          <w:rPr>
            <w:webHidden/>
          </w:rPr>
          <w:fldChar w:fldCharType="separate"/>
        </w:r>
        <w:r>
          <w:rPr>
            <w:webHidden/>
          </w:rPr>
          <w:t>14</w:t>
        </w:r>
        <w:r w:rsidR="00AF6910">
          <w:rPr>
            <w:webHidden/>
          </w:rPr>
          <w:fldChar w:fldCharType="end"/>
        </w:r>
      </w:hyperlink>
    </w:p>
    <w:p w14:paraId="70AAE9DD" w14:textId="0493C9AB" w:rsidR="00AF6910" w:rsidRDefault="00B03B3A">
      <w:pPr>
        <w:pStyle w:val="TOC3"/>
        <w:rPr>
          <w:rFonts w:asciiTheme="minorHAnsi" w:eastAsiaTheme="minorEastAsia" w:hAnsiTheme="minorHAnsi" w:cstheme="minorBidi"/>
          <w:sz w:val="22"/>
          <w:szCs w:val="22"/>
        </w:rPr>
      </w:pPr>
      <w:hyperlink w:anchor="_Toc83032236" w:history="1">
        <w:r w:rsidR="00AF6910" w:rsidRPr="00EF770E">
          <w:rPr>
            <w:rStyle w:val="Hyperlink"/>
            <w:rFonts w:eastAsia="MS Mincho"/>
          </w:rPr>
          <w:t>13.</w:t>
        </w:r>
        <w:r w:rsidR="00AF6910">
          <w:rPr>
            <w:rFonts w:asciiTheme="minorHAnsi" w:eastAsiaTheme="minorEastAsia" w:hAnsiTheme="minorHAnsi" w:cstheme="minorBidi"/>
            <w:sz w:val="22"/>
            <w:szCs w:val="22"/>
          </w:rPr>
          <w:tab/>
        </w:r>
        <w:r w:rsidR="00AF6910" w:rsidRPr="00EF770E">
          <w:rPr>
            <w:rStyle w:val="Hyperlink"/>
            <w:rFonts w:eastAsia="MS Mincho"/>
          </w:rPr>
          <w:t>Persons not fully vaccinated – entry into Montserrat</w:t>
        </w:r>
        <w:r w:rsidR="00AF6910">
          <w:rPr>
            <w:webHidden/>
          </w:rPr>
          <w:tab/>
        </w:r>
        <w:r w:rsidR="00AF6910">
          <w:rPr>
            <w:webHidden/>
          </w:rPr>
          <w:fldChar w:fldCharType="begin"/>
        </w:r>
        <w:r w:rsidR="00AF6910">
          <w:rPr>
            <w:webHidden/>
          </w:rPr>
          <w:instrText xml:space="preserve"> PAGEREF _Toc83032236 \h </w:instrText>
        </w:r>
        <w:r w:rsidR="00AF6910">
          <w:rPr>
            <w:webHidden/>
          </w:rPr>
        </w:r>
        <w:r w:rsidR="00AF6910">
          <w:rPr>
            <w:webHidden/>
          </w:rPr>
          <w:fldChar w:fldCharType="separate"/>
        </w:r>
        <w:r>
          <w:rPr>
            <w:webHidden/>
          </w:rPr>
          <w:t>14</w:t>
        </w:r>
        <w:r w:rsidR="00AF6910">
          <w:rPr>
            <w:webHidden/>
          </w:rPr>
          <w:fldChar w:fldCharType="end"/>
        </w:r>
      </w:hyperlink>
    </w:p>
    <w:p w14:paraId="67DAC3B6" w14:textId="52AD38CE" w:rsidR="00AF6910" w:rsidRDefault="00B03B3A">
      <w:pPr>
        <w:pStyle w:val="TOC3"/>
        <w:rPr>
          <w:rFonts w:asciiTheme="minorHAnsi" w:eastAsiaTheme="minorEastAsia" w:hAnsiTheme="minorHAnsi" w:cstheme="minorBidi"/>
          <w:sz w:val="22"/>
          <w:szCs w:val="22"/>
        </w:rPr>
      </w:pPr>
      <w:hyperlink w:anchor="_Toc83032237" w:history="1">
        <w:r w:rsidR="00AF6910" w:rsidRPr="00EF770E">
          <w:rPr>
            <w:rStyle w:val="Hyperlink"/>
            <w:rFonts w:eastAsia="MS Mincho"/>
          </w:rPr>
          <w:t xml:space="preserve">14. </w:t>
        </w:r>
        <w:r w:rsidR="00AF6910">
          <w:rPr>
            <w:rFonts w:asciiTheme="minorHAnsi" w:eastAsiaTheme="minorEastAsia" w:hAnsiTheme="minorHAnsi" w:cstheme="minorBidi"/>
            <w:sz w:val="22"/>
            <w:szCs w:val="22"/>
          </w:rPr>
          <w:tab/>
        </w:r>
        <w:r w:rsidR="00AF6910" w:rsidRPr="00EF770E">
          <w:rPr>
            <w:rStyle w:val="Hyperlink"/>
            <w:rFonts w:eastAsia="MS Mincho"/>
          </w:rPr>
          <w:t>Fully vaccinated persons – entry into Montserrat</w:t>
        </w:r>
        <w:r w:rsidR="00AF6910">
          <w:rPr>
            <w:webHidden/>
          </w:rPr>
          <w:tab/>
        </w:r>
        <w:r w:rsidR="00AF6910">
          <w:rPr>
            <w:webHidden/>
          </w:rPr>
          <w:fldChar w:fldCharType="begin"/>
        </w:r>
        <w:r w:rsidR="00AF6910">
          <w:rPr>
            <w:webHidden/>
          </w:rPr>
          <w:instrText xml:space="preserve"> PAGEREF _Toc83032237 \h </w:instrText>
        </w:r>
        <w:r w:rsidR="00AF6910">
          <w:rPr>
            <w:webHidden/>
          </w:rPr>
        </w:r>
        <w:r w:rsidR="00AF6910">
          <w:rPr>
            <w:webHidden/>
          </w:rPr>
          <w:fldChar w:fldCharType="separate"/>
        </w:r>
        <w:r>
          <w:rPr>
            <w:webHidden/>
          </w:rPr>
          <w:t>14</w:t>
        </w:r>
        <w:r w:rsidR="00AF6910">
          <w:rPr>
            <w:webHidden/>
          </w:rPr>
          <w:fldChar w:fldCharType="end"/>
        </w:r>
      </w:hyperlink>
    </w:p>
    <w:p w14:paraId="4E9303D8" w14:textId="0D49BC29" w:rsidR="00AF6910" w:rsidRDefault="00B03B3A">
      <w:pPr>
        <w:pStyle w:val="TOC3"/>
        <w:rPr>
          <w:rFonts w:asciiTheme="minorHAnsi" w:eastAsiaTheme="minorEastAsia" w:hAnsiTheme="minorHAnsi" w:cstheme="minorBidi"/>
          <w:sz w:val="22"/>
          <w:szCs w:val="22"/>
        </w:rPr>
      </w:pPr>
      <w:hyperlink w:anchor="_Toc83032238" w:history="1">
        <w:r w:rsidR="00AF6910" w:rsidRPr="00EF770E">
          <w:rPr>
            <w:rStyle w:val="Hyperlink"/>
            <w:rFonts w:eastAsia="MS Mincho"/>
          </w:rPr>
          <w:t xml:space="preserve">15. </w:t>
        </w:r>
        <w:r w:rsidR="00AF6910">
          <w:rPr>
            <w:rFonts w:asciiTheme="minorHAnsi" w:eastAsiaTheme="minorEastAsia" w:hAnsiTheme="minorHAnsi" w:cstheme="minorBidi"/>
            <w:sz w:val="22"/>
            <w:szCs w:val="22"/>
          </w:rPr>
          <w:tab/>
        </w:r>
        <w:r w:rsidR="00AF6910" w:rsidRPr="00EF770E">
          <w:rPr>
            <w:rStyle w:val="Hyperlink"/>
            <w:rFonts w:eastAsia="MS Mincho"/>
          </w:rPr>
          <w:t>Non-resident technician - directions</w:t>
        </w:r>
        <w:r w:rsidR="00AF6910">
          <w:rPr>
            <w:webHidden/>
          </w:rPr>
          <w:tab/>
        </w:r>
        <w:r w:rsidR="00AF6910">
          <w:rPr>
            <w:webHidden/>
          </w:rPr>
          <w:fldChar w:fldCharType="begin"/>
        </w:r>
        <w:r w:rsidR="00AF6910">
          <w:rPr>
            <w:webHidden/>
          </w:rPr>
          <w:instrText xml:space="preserve"> PAGEREF _Toc83032238 \h </w:instrText>
        </w:r>
        <w:r w:rsidR="00AF6910">
          <w:rPr>
            <w:webHidden/>
          </w:rPr>
        </w:r>
        <w:r w:rsidR="00AF6910">
          <w:rPr>
            <w:webHidden/>
          </w:rPr>
          <w:fldChar w:fldCharType="separate"/>
        </w:r>
        <w:r>
          <w:rPr>
            <w:webHidden/>
          </w:rPr>
          <w:t>15</w:t>
        </w:r>
        <w:r w:rsidR="00AF6910">
          <w:rPr>
            <w:webHidden/>
          </w:rPr>
          <w:fldChar w:fldCharType="end"/>
        </w:r>
      </w:hyperlink>
    </w:p>
    <w:p w14:paraId="7907506E" w14:textId="5E2D33C5" w:rsidR="00AF6910" w:rsidRDefault="00B03B3A">
      <w:pPr>
        <w:pStyle w:val="TOC3"/>
        <w:rPr>
          <w:rFonts w:asciiTheme="minorHAnsi" w:eastAsiaTheme="minorEastAsia" w:hAnsiTheme="minorHAnsi" w:cstheme="minorBidi"/>
          <w:sz w:val="22"/>
          <w:szCs w:val="22"/>
        </w:rPr>
      </w:pPr>
      <w:hyperlink w:anchor="_Toc83032239" w:history="1">
        <w:r w:rsidR="00AF6910" w:rsidRPr="00EF770E">
          <w:rPr>
            <w:rStyle w:val="Hyperlink"/>
            <w:rFonts w:eastAsia="MS Mincho"/>
          </w:rPr>
          <w:t>16.</w:t>
        </w:r>
        <w:r w:rsidR="00AF6910">
          <w:rPr>
            <w:rFonts w:asciiTheme="minorHAnsi" w:eastAsiaTheme="minorEastAsia" w:hAnsiTheme="minorHAnsi" w:cstheme="minorBidi"/>
            <w:sz w:val="22"/>
            <w:szCs w:val="22"/>
          </w:rPr>
          <w:tab/>
        </w:r>
        <w:r w:rsidR="00AF6910" w:rsidRPr="00EF770E">
          <w:rPr>
            <w:rStyle w:val="Hyperlink"/>
            <w:rFonts w:eastAsia="MS Mincho"/>
          </w:rPr>
          <w:t>Non-resident technician- COVID-19 test</w:t>
        </w:r>
        <w:r w:rsidR="00AF6910">
          <w:rPr>
            <w:webHidden/>
          </w:rPr>
          <w:tab/>
        </w:r>
        <w:r w:rsidR="00AF6910">
          <w:rPr>
            <w:webHidden/>
          </w:rPr>
          <w:fldChar w:fldCharType="begin"/>
        </w:r>
        <w:r w:rsidR="00AF6910">
          <w:rPr>
            <w:webHidden/>
          </w:rPr>
          <w:instrText xml:space="preserve"> PAGEREF _Toc83032239 \h </w:instrText>
        </w:r>
        <w:r w:rsidR="00AF6910">
          <w:rPr>
            <w:webHidden/>
          </w:rPr>
        </w:r>
        <w:r w:rsidR="00AF6910">
          <w:rPr>
            <w:webHidden/>
          </w:rPr>
          <w:fldChar w:fldCharType="separate"/>
        </w:r>
        <w:r>
          <w:rPr>
            <w:webHidden/>
          </w:rPr>
          <w:t>15</w:t>
        </w:r>
        <w:r w:rsidR="00AF6910">
          <w:rPr>
            <w:webHidden/>
          </w:rPr>
          <w:fldChar w:fldCharType="end"/>
        </w:r>
      </w:hyperlink>
    </w:p>
    <w:p w14:paraId="28A5796F" w14:textId="242E8DE2" w:rsidR="00AF6910" w:rsidRDefault="00B03B3A">
      <w:pPr>
        <w:pStyle w:val="TOC3"/>
        <w:rPr>
          <w:rFonts w:asciiTheme="minorHAnsi" w:eastAsiaTheme="minorEastAsia" w:hAnsiTheme="minorHAnsi" w:cstheme="minorBidi"/>
          <w:sz w:val="22"/>
          <w:szCs w:val="22"/>
        </w:rPr>
      </w:pPr>
      <w:hyperlink w:anchor="_Toc83032240" w:history="1">
        <w:r w:rsidR="00AF6910" w:rsidRPr="00EF770E">
          <w:rPr>
            <w:rStyle w:val="Hyperlink"/>
            <w:rFonts w:eastAsia="MS Mincho"/>
          </w:rPr>
          <w:t>17.</w:t>
        </w:r>
        <w:r w:rsidR="00AF6910">
          <w:rPr>
            <w:rFonts w:asciiTheme="minorHAnsi" w:eastAsiaTheme="minorEastAsia" w:hAnsiTheme="minorHAnsi" w:cstheme="minorBidi"/>
            <w:sz w:val="22"/>
            <w:szCs w:val="22"/>
          </w:rPr>
          <w:tab/>
        </w:r>
        <w:r w:rsidR="00AF6910" w:rsidRPr="00EF770E">
          <w:rPr>
            <w:rStyle w:val="Hyperlink"/>
            <w:rFonts w:eastAsia="MS Mincho"/>
          </w:rPr>
          <w:t>Pilots COVID-19 test</w:t>
        </w:r>
        <w:r w:rsidR="00AF6910">
          <w:rPr>
            <w:webHidden/>
          </w:rPr>
          <w:tab/>
        </w:r>
        <w:r w:rsidR="00AF6910">
          <w:rPr>
            <w:webHidden/>
          </w:rPr>
          <w:fldChar w:fldCharType="begin"/>
        </w:r>
        <w:r w:rsidR="00AF6910">
          <w:rPr>
            <w:webHidden/>
          </w:rPr>
          <w:instrText xml:space="preserve"> PAGEREF _Toc83032240 \h </w:instrText>
        </w:r>
        <w:r w:rsidR="00AF6910">
          <w:rPr>
            <w:webHidden/>
          </w:rPr>
        </w:r>
        <w:r w:rsidR="00AF6910">
          <w:rPr>
            <w:webHidden/>
          </w:rPr>
          <w:fldChar w:fldCharType="separate"/>
        </w:r>
        <w:r>
          <w:rPr>
            <w:webHidden/>
          </w:rPr>
          <w:t>16</w:t>
        </w:r>
        <w:r w:rsidR="00AF6910">
          <w:rPr>
            <w:webHidden/>
          </w:rPr>
          <w:fldChar w:fldCharType="end"/>
        </w:r>
      </w:hyperlink>
    </w:p>
    <w:p w14:paraId="6F305955" w14:textId="5EE5D9AD" w:rsidR="00AF6910" w:rsidRDefault="00B03B3A">
      <w:pPr>
        <w:pStyle w:val="TOC3"/>
        <w:rPr>
          <w:rFonts w:asciiTheme="minorHAnsi" w:eastAsiaTheme="minorEastAsia" w:hAnsiTheme="minorHAnsi" w:cstheme="minorBidi"/>
          <w:sz w:val="22"/>
          <w:szCs w:val="22"/>
        </w:rPr>
      </w:pPr>
      <w:hyperlink w:anchor="_Toc83032241" w:history="1">
        <w:r w:rsidR="00AF6910" w:rsidRPr="00EF770E">
          <w:rPr>
            <w:rStyle w:val="Hyperlink"/>
            <w:rFonts w:eastAsia="MS Mincho"/>
          </w:rPr>
          <w:t xml:space="preserve">18. </w:t>
        </w:r>
        <w:r w:rsidR="00AF6910">
          <w:rPr>
            <w:rFonts w:asciiTheme="minorHAnsi" w:eastAsiaTheme="minorEastAsia" w:hAnsiTheme="minorHAnsi" w:cstheme="minorBidi"/>
            <w:sz w:val="22"/>
            <w:szCs w:val="22"/>
          </w:rPr>
          <w:tab/>
        </w:r>
        <w:r w:rsidR="00AF6910" w:rsidRPr="00EF770E">
          <w:rPr>
            <w:rStyle w:val="Hyperlink"/>
            <w:rFonts w:eastAsia="MS Mincho"/>
          </w:rPr>
          <w:t>Protocols for children</w:t>
        </w:r>
        <w:r w:rsidR="00AF6910">
          <w:rPr>
            <w:webHidden/>
          </w:rPr>
          <w:tab/>
        </w:r>
        <w:r w:rsidR="00AF6910">
          <w:rPr>
            <w:webHidden/>
          </w:rPr>
          <w:fldChar w:fldCharType="begin"/>
        </w:r>
        <w:r w:rsidR="00AF6910">
          <w:rPr>
            <w:webHidden/>
          </w:rPr>
          <w:instrText xml:space="preserve"> PAGEREF _Toc83032241 \h </w:instrText>
        </w:r>
        <w:r w:rsidR="00AF6910">
          <w:rPr>
            <w:webHidden/>
          </w:rPr>
        </w:r>
        <w:r w:rsidR="00AF6910">
          <w:rPr>
            <w:webHidden/>
          </w:rPr>
          <w:fldChar w:fldCharType="separate"/>
        </w:r>
        <w:r>
          <w:rPr>
            <w:webHidden/>
          </w:rPr>
          <w:t>16</w:t>
        </w:r>
        <w:r w:rsidR="00AF6910">
          <w:rPr>
            <w:webHidden/>
          </w:rPr>
          <w:fldChar w:fldCharType="end"/>
        </w:r>
      </w:hyperlink>
    </w:p>
    <w:p w14:paraId="2CE0130F" w14:textId="576C9CA8" w:rsidR="00AF6910" w:rsidRDefault="00B03B3A">
      <w:pPr>
        <w:pStyle w:val="TOC3"/>
        <w:rPr>
          <w:rFonts w:asciiTheme="minorHAnsi" w:eastAsiaTheme="minorEastAsia" w:hAnsiTheme="minorHAnsi" w:cstheme="minorBidi"/>
          <w:sz w:val="22"/>
          <w:szCs w:val="22"/>
        </w:rPr>
      </w:pPr>
      <w:hyperlink w:anchor="_Toc83032242" w:history="1">
        <w:r w:rsidR="00AF6910" w:rsidRPr="00EF770E">
          <w:rPr>
            <w:rStyle w:val="Hyperlink"/>
            <w:rFonts w:eastAsia="MS Mincho"/>
          </w:rPr>
          <w:t>19.</w:t>
        </w:r>
        <w:r w:rsidR="00AF6910">
          <w:rPr>
            <w:rFonts w:asciiTheme="minorHAnsi" w:eastAsiaTheme="minorEastAsia" w:hAnsiTheme="minorHAnsi" w:cstheme="minorBidi"/>
            <w:sz w:val="22"/>
            <w:szCs w:val="22"/>
          </w:rPr>
          <w:tab/>
        </w:r>
        <w:r w:rsidR="00AF6910" w:rsidRPr="00EF770E">
          <w:rPr>
            <w:rStyle w:val="Hyperlink"/>
            <w:rFonts w:eastAsia="MS Mincho"/>
          </w:rPr>
          <w:t>Electronic monitoring device</w:t>
        </w:r>
        <w:r w:rsidR="00AF6910">
          <w:rPr>
            <w:webHidden/>
          </w:rPr>
          <w:tab/>
        </w:r>
        <w:r w:rsidR="00AF6910">
          <w:rPr>
            <w:webHidden/>
          </w:rPr>
          <w:fldChar w:fldCharType="begin"/>
        </w:r>
        <w:r w:rsidR="00AF6910">
          <w:rPr>
            <w:webHidden/>
          </w:rPr>
          <w:instrText xml:space="preserve"> PAGEREF _Toc83032242 \h </w:instrText>
        </w:r>
        <w:r w:rsidR="00AF6910">
          <w:rPr>
            <w:webHidden/>
          </w:rPr>
        </w:r>
        <w:r w:rsidR="00AF6910">
          <w:rPr>
            <w:webHidden/>
          </w:rPr>
          <w:fldChar w:fldCharType="separate"/>
        </w:r>
        <w:r>
          <w:rPr>
            <w:webHidden/>
          </w:rPr>
          <w:t>17</w:t>
        </w:r>
        <w:r w:rsidR="00AF6910">
          <w:rPr>
            <w:webHidden/>
          </w:rPr>
          <w:fldChar w:fldCharType="end"/>
        </w:r>
      </w:hyperlink>
    </w:p>
    <w:p w14:paraId="2B47DF9F" w14:textId="550CDE68" w:rsidR="00AF6910" w:rsidRDefault="00B03B3A">
      <w:pPr>
        <w:pStyle w:val="TOC1"/>
        <w:rPr>
          <w:rFonts w:asciiTheme="minorHAnsi" w:eastAsiaTheme="minorEastAsia" w:hAnsiTheme="minorHAnsi" w:cstheme="minorBidi"/>
          <w:b w:val="0"/>
          <w:sz w:val="22"/>
          <w:szCs w:val="22"/>
          <w:lang w:val="en-US"/>
        </w:rPr>
      </w:pPr>
      <w:hyperlink w:anchor="_Toc83032243" w:history="1">
        <w:r w:rsidR="00AF6910" w:rsidRPr="00EF770E">
          <w:rPr>
            <w:rStyle w:val="Hyperlink"/>
            <w:rFonts w:eastAsiaTheme="minorEastAsia"/>
          </w:rPr>
          <w:t>PART III—OPERATIONS OF ESTABLISHMENTS</w:t>
        </w:r>
        <w:r w:rsidR="00AF6910">
          <w:rPr>
            <w:webHidden/>
          </w:rPr>
          <w:tab/>
        </w:r>
        <w:r w:rsidR="00AF6910">
          <w:rPr>
            <w:webHidden/>
          </w:rPr>
          <w:fldChar w:fldCharType="begin"/>
        </w:r>
        <w:r w:rsidR="00AF6910">
          <w:rPr>
            <w:webHidden/>
          </w:rPr>
          <w:instrText xml:space="preserve"> PAGEREF _Toc83032243 \h </w:instrText>
        </w:r>
        <w:r w:rsidR="00AF6910">
          <w:rPr>
            <w:webHidden/>
          </w:rPr>
        </w:r>
        <w:r w:rsidR="00AF6910">
          <w:rPr>
            <w:webHidden/>
          </w:rPr>
          <w:fldChar w:fldCharType="separate"/>
        </w:r>
        <w:r>
          <w:rPr>
            <w:webHidden/>
          </w:rPr>
          <w:t>17</w:t>
        </w:r>
        <w:r w:rsidR="00AF6910">
          <w:rPr>
            <w:webHidden/>
          </w:rPr>
          <w:fldChar w:fldCharType="end"/>
        </w:r>
      </w:hyperlink>
    </w:p>
    <w:p w14:paraId="7F5AA0F0" w14:textId="169FBEAD" w:rsidR="00AF6910" w:rsidRDefault="00B03B3A">
      <w:pPr>
        <w:pStyle w:val="TOC3"/>
        <w:rPr>
          <w:rFonts w:asciiTheme="minorHAnsi" w:eastAsiaTheme="minorEastAsia" w:hAnsiTheme="minorHAnsi" w:cstheme="minorBidi"/>
          <w:sz w:val="22"/>
          <w:szCs w:val="22"/>
        </w:rPr>
      </w:pPr>
      <w:hyperlink w:anchor="_Toc83032244" w:history="1">
        <w:r w:rsidR="00AF6910" w:rsidRPr="00EF770E">
          <w:rPr>
            <w:rStyle w:val="Hyperlink"/>
            <w:rFonts w:eastAsia="MS Mincho"/>
          </w:rPr>
          <w:t>20.</w:t>
        </w:r>
        <w:r w:rsidR="00AF6910">
          <w:rPr>
            <w:rFonts w:asciiTheme="minorHAnsi" w:eastAsiaTheme="minorEastAsia" w:hAnsiTheme="minorHAnsi" w:cstheme="minorBidi"/>
            <w:sz w:val="22"/>
            <w:szCs w:val="22"/>
          </w:rPr>
          <w:tab/>
        </w:r>
        <w:r w:rsidR="00AF6910" w:rsidRPr="00EF770E">
          <w:rPr>
            <w:rStyle w:val="Hyperlink"/>
            <w:rFonts w:eastAsia="MS Mincho"/>
          </w:rPr>
          <w:t>Operations of Schools</w:t>
        </w:r>
        <w:r w:rsidR="00AF6910">
          <w:rPr>
            <w:webHidden/>
          </w:rPr>
          <w:tab/>
        </w:r>
        <w:r w:rsidR="00AF6910">
          <w:rPr>
            <w:webHidden/>
          </w:rPr>
          <w:fldChar w:fldCharType="begin"/>
        </w:r>
        <w:r w:rsidR="00AF6910">
          <w:rPr>
            <w:webHidden/>
          </w:rPr>
          <w:instrText xml:space="preserve"> PAGEREF _Toc83032244 \h </w:instrText>
        </w:r>
        <w:r w:rsidR="00AF6910">
          <w:rPr>
            <w:webHidden/>
          </w:rPr>
        </w:r>
        <w:r w:rsidR="00AF6910">
          <w:rPr>
            <w:webHidden/>
          </w:rPr>
          <w:fldChar w:fldCharType="separate"/>
        </w:r>
        <w:r>
          <w:rPr>
            <w:webHidden/>
          </w:rPr>
          <w:t>17</w:t>
        </w:r>
        <w:r w:rsidR="00AF6910">
          <w:rPr>
            <w:webHidden/>
          </w:rPr>
          <w:fldChar w:fldCharType="end"/>
        </w:r>
      </w:hyperlink>
    </w:p>
    <w:p w14:paraId="52DD10A5" w14:textId="2BB2ABE0" w:rsidR="00AF6910" w:rsidRDefault="00B03B3A">
      <w:pPr>
        <w:pStyle w:val="TOC3"/>
        <w:rPr>
          <w:rFonts w:asciiTheme="minorHAnsi" w:eastAsiaTheme="minorEastAsia" w:hAnsiTheme="minorHAnsi" w:cstheme="minorBidi"/>
          <w:sz w:val="22"/>
          <w:szCs w:val="22"/>
        </w:rPr>
      </w:pPr>
      <w:hyperlink w:anchor="_Toc83032245" w:history="1">
        <w:r w:rsidR="00AF6910" w:rsidRPr="00EF770E">
          <w:rPr>
            <w:rStyle w:val="Hyperlink"/>
            <w:rFonts w:eastAsia="MS Mincho"/>
          </w:rPr>
          <w:t>21.</w:t>
        </w:r>
        <w:r w:rsidR="00AF6910">
          <w:rPr>
            <w:rFonts w:asciiTheme="minorHAnsi" w:eastAsiaTheme="minorEastAsia" w:hAnsiTheme="minorHAnsi" w:cstheme="minorBidi"/>
            <w:sz w:val="22"/>
            <w:szCs w:val="22"/>
          </w:rPr>
          <w:tab/>
        </w:r>
        <w:r w:rsidR="00AF6910" w:rsidRPr="00EF770E">
          <w:rPr>
            <w:rStyle w:val="Hyperlink"/>
            <w:rFonts w:eastAsia="MS Mincho"/>
          </w:rPr>
          <w:t>Operations of religious establishments</w:t>
        </w:r>
        <w:r w:rsidR="00AF6910">
          <w:rPr>
            <w:webHidden/>
          </w:rPr>
          <w:tab/>
        </w:r>
        <w:r w:rsidR="00AF6910">
          <w:rPr>
            <w:webHidden/>
          </w:rPr>
          <w:fldChar w:fldCharType="begin"/>
        </w:r>
        <w:r w:rsidR="00AF6910">
          <w:rPr>
            <w:webHidden/>
          </w:rPr>
          <w:instrText xml:space="preserve"> PAGEREF _Toc83032245 \h </w:instrText>
        </w:r>
        <w:r w:rsidR="00AF6910">
          <w:rPr>
            <w:webHidden/>
          </w:rPr>
        </w:r>
        <w:r w:rsidR="00AF6910">
          <w:rPr>
            <w:webHidden/>
          </w:rPr>
          <w:fldChar w:fldCharType="separate"/>
        </w:r>
        <w:r>
          <w:rPr>
            <w:webHidden/>
          </w:rPr>
          <w:t>18</w:t>
        </w:r>
        <w:r w:rsidR="00AF6910">
          <w:rPr>
            <w:webHidden/>
          </w:rPr>
          <w:fldChar w:fldCharType="end"/>
        </w:r>
      </w:hyperlink>
    </w:p>
    <w:p w14:paraId="05D474B8" w14:textId="26536B98" w:rsidR="00AF6910" w:rsidRDefault="00B03B3A">
      <w:pPr>
        <w:pStyle w:val="TOC3"/>
        <w:rPr>
          <w:rFonts w:asciiTheme="minorHAnsi" w:eastAsiaTheme="minorEastAsia" w:hAnsiTheme="minorHAnsi" w:cstheme="minorBidi"/>
          <w:sz w:val="22"/>
          <w:szCs w:val="22"/>
        </w:rPr>
      </w:pPr>
      <w:hyperlink w:anchor="_Toc83032246" w:history="1">
        <w:r w:rsidR="00AF6910" w:rsidRPr="00EF770E">
          <w:rPr>
            <w:rStyle w:val="Hyperlink"/>
            <w:rFonts w:eastAsia="MS Mincho"/>
          </w:rPr>
          <w:t>22.</w:t>
        </w:r>
        <w:r w:rsidR="00AF6910">
          <w:rPr>
            <w:rFonts w:asciiTheme="minorHAnsi" w:eastAsiaTheme="minorEastAsia" w:hAnsiTheme="minorHAnsi" w:cstheme="minorBidi"/>
            <w:sz w:val="22"/>
            <w:szCs w:val="22"/>
          </w:rPr>
          <w:tab/>
        </w:r>
        <w:r w:rsidR="00AF6910" w:rsidRPr="00EF770E">
          <w:rPr>
            <w:rStyle w:val="Hyperlink"/>
            <w:rFonts w:eastAsia="MS Mincho"/>
          </w:rPr>
          <w:t>Operations of restaurants etc.</w:t>
        </w:r>
        <w:r w:rsidR="00AF6910">
          <w:rPr>
            <w:webHidden/>
          </w:rPr>
          <w:tab/>
        </w:r>
        <w:r w:rsidR="00AF6910">
          <w:rPr>
            <w:webHidden/>
          </w:rPr>
          <w:fldChar w:fldCharType="begin"/>
        </w:r>
        <w:r w:rsidR="00AF6910">
          <w:rPr>
            <w:webHidden/>
          </w:rPr>
          <w:instrText xml:space="preserve"> PAGEREF _Toc83032246 \h </w:instrText>
        </w:r>
        <w:r w:rsidR="00AF6910">
          <w:rPr>
            <w:webHidden/>
          </w:rPr>
        </w:r>
        <w:r w:rsidR="00AF6910">
          <w:rPr>
            <w:webHidden/>
          </w:rPr>
          <w:fldChar w:fldCharType="separate"/>
        </w:r>
        <w:r>
          <w:rPr>
            <w:webHidden/>
          </w:rPr>
          <w:t>19</w:t>
        </w:r>
        <w:r w:rsidR="00AF6910">
          <w:rPr>
            <w:webHidden/>
          </w:rPr>
          <w:fldChar w:fldCharType="end"/>
        </w:r>
      </w:hyperlink>
    </w:p>
    <w:p w14:paraId="428E641A" w14:textId="3E4B9756" w:rsidR="00AF6910" w:rsidRDefault="00B03B3A">
      <w:pPr>
        <w:pStyle w:val="TOC3"/>
        <w:rPr>
          <w:rFonts w:asciiTheme="minorHAnsi" w:eastAsiaTheme="minorEastAsia" w:hAnsiTheme="minorHAnsi" w:cstheme="minorBidi"/>
          <w:sz w:val="22"/>
          <w:szCs w:val="22"/>
        </w:rPr>
      </w:pPr>
      <w:hyperlink w:anchor="_Toc83032247" w:history="1">
        <w:r w:rsidR="00AF6910" w:rsidRPr="00EF770E">
          <w:rPr>
            <w:rStyle w:val="Hyperlink"/>
            <w:rFonts w:eastAsia="MS Mincho"/>
          </w:rPr>
          <w:t>23.</w:t>
        </w:r>
        <w:r w:rsidR="00AF6910">
          <w:rPr>
            <w:rFonts w:asciiTheme="minorHAnsi" w:eastAsiaTheme="minorEastAsia" w:hAnsiTheme="minorHAnsi" w:cstheme="minorBidi"/>
            <w:sz w:val="22"/>
            <w:szCs w:val="22"/>
          </w:rPr>
          <w:tab/>
        </w:r>
        <w:r w:rsidR="00AF6910" w:rsidRPr="00EF770E">
          <w:rPr>
            <w:rStyle w:val="Hyperlink"/>
            <w:rFonts w:eastAsia="MS Mincho"/>
          </w:rPr>
          <w:t>Operations of barbershops etc.</w:t>
        </w:r>
        <w:r w:rsidR="00AF6910">
          <w:rPr>
            <w:webHidden/>
          </w:rPr>
          <w:tab/>
        </w:r>
        <w:r w:rsidR="00AF6910">
          <w:rPr>
            <w:webHidden/>
          </w:rPr>
          <w:fldChar w:fldCharType="begin"/>
        </w:r>
        <w:r w:rsidR="00AF6910">
          <w:rPr>
            <w:webHidden/>
          </w:rPr>
          <w:instrText xml:space="preserve"> PAGEREF _Toc83032247 \h </w:instrText>
        </w:r>
        <w:r w:rsidR="00AF6910">
          <w:rPr>
            <w:webHidden/>
          </w:rPr>
        </w:r>
        <w:r w:rsidR="00AF6910">
          <w:rPr>
            <w:webHidden/>
          </w:rPr>
          <w:fldChar w:fldCharType="separate"/>
        </w:r>
        <w:r>
          <w:rPr>
            <w:webHidden/>
          </w:rPr>
          <w:t>20</w:t>
        </w:r>
        <w:r w:rsidR="00AF6910">
          <w:rPr>
            <w:webHidden/>
          </w:rPr>
          <w:fldChar w:fldCharType="end"/>
        </w:r>
      </w:hyperlink>
    </w:p>
    <w:p w14:paraId="6BA30831" w14:textId="2718461F" w:rsidR="00AF6910" w:rsidRDefault="00B03B3A">
      <w:pPr>
        <w:pStyle w:val="TOC3"/>
        <w:rPr>
          <w:rFonts w:asciiTheme="minorHAnsi" w:eastAsiaTheme="minorEastAsia" w:hAnsiTheme="minorHAnsi" w:cstheme="minorBidi"/>
          <w:sz w:val="22"/>
          <w:szCs w:val="22"/>
        </w:rPr>
      </w:pPr>
      <w:hyperlink w:anchor="_Toc83032248" w:history="1">
        <w:r w:rsidR="00AF6910" w:rsidRPr="00EF770E">
          <w:rPr>
            <w:rStyle w:val="Hyperlink"/>
            <w:rFonts w:eastAsia="MS Mincho"/>
          </w:rPr>
          <w:t>24.</w:t>
        </w:r>
        <w:r w:rsidR="00AF6910">
          <w:rPr>
            <w:rFonts w:asciiTheme="minorHAnsi" w:eastAsiaTheme="minorEastAsia" w:hAnsiTheme="minorHAnsi" w:cstheme="minorBidi"/>
            <w:sz w:val="22"/>
            <w:szCs w:val="22"/>
          </w:rPr>
          <w:tab/>
        </w:r>
        <w:r w:rsidR="00AF6910" w:rsidRPr="00EF770E">
          <w:rPr>
            <w:rStyle w:val="Hyperlink"/>
            <w:rFonts w:eastAsia="MS Mincho"/>
          </w:rPr>
          <w:t>Operations of a gym, sports club</w:t>
        </w:r>
        <w:r w:rsidR="00AF6910">
          <w:rPr>
            <w:webHidden/>
          </w:rPr>
          <w:tab/>
        </w:r>
        <w:r w:rsidR="00AF6910">
          <w:rPr>
            <w:webHidden/>
          </w:rPr>
          <w:fldChar w:fldCharType="begin"/>
        </w:r>
        <w:r w:rsidR="00AF6910">
          <w:rPr>
            <w:webHidden/>
          </w:rPr>
          <w:instrText xml:space="preserve"> PAGEREF _Toc83032248 \h </w:instrText>
        </w:r>
        <w:r w:rsidR="00AF6910">
          <w:rPr>
            <w:webHidden/>
          </w:rPr>
        </w:r>
        <w:r w:rsidR="00AF6910">
          <w:rPr>
            <w:webHidden/>
          </w:rPr>
          <w:fldChar w:fldCharType="separate"/>
        </w:r>
        <w:r>
          <w:rPr>
            <w:webHidden/>
          </w:rPr>
          <w:t>20</w:t>
        </w:r>
        <w:r w:rsidR="00AF6910">
          <w:rPr>
            <w:webHidden/>
          </w:rPr>
          <w:fldChar w:fldCharType="end"/>
        </w:r>
      </w:hyperlink>
    </w:p>
    <w:p w14:paraId="687E3C54" w14:textId="5D59BA47" w:rsidR="00AF6910" w:rsidRDefault="00B03B3A">
      <w:pPr>
        <w:pStyle w:val="TOC3"/>
        <w:rPr>
          <w:rFonts w:asciiTheme="minorHAnsi" w:eastAsiaTheme="minorEastAsia" w:hAnsiTheme="minorHAnsi" w:cstheme="minorBidi"/>
          <w:sz w:val="22"/>
          <w:szCs w:val="22"/>
        </w:rPr>
      </w:pPr>
      <w:hyperlink w:anchor="_Toc83032249" w:history="1">
        <w:r w:rsidR="00AF6910" w:rsidRPr="00EF770E">
          <w:rPr>
            <w:rStyle w:val="Hyperlink"/>
            <w:rFonts w:eastAsia="MS Mincho"/>
          </w:rPr>
          <w:t>25.</w:t>
        </w:r>
        <w:r w:rsidR="00AF6910">
          <w:rPr>
            <w:rFonts w:asciiTheme="minorHAnsi" w:eastAsiaTheme="minorEastAsia" w:hAnsiTheme="minorHAnsi" w:cstheme="minorBidi"/>
            <w:sz w:val="22"/>
            <w:szCs w:val="22"/>
          </w:rPr>
          <w:tab/>
        </w:r>
        <w:r w:rsidR="00AF6910" w:rsidRPr="00EF770E">
          <w:rPr>
            <w:rStyle w:val="Hyperlink"/>
            <w:rFonts w:eastAsia="MS Mincho"/>
          </w:rPr>
          <w:t>Contact sporting activities</w:t>
        </w:r>
        <w:r w:rsidR="00AF6910">
          <w:rPr>
            <w:webHidden/>
          </w:rPr>
          <w:tab/>
        </w:r>
        <w:r w:rsidR="00AF6910">
          <w:rPr>
            <w:webHidden/>
          </w:rPr>
          <w:fldChar w:fldCharType="begin"/>
        </w:r>
        <w:r w:rsidR="00AF6910">
          <w:rPr>
            <w:webHidden/>
          </w:rPr>
          <w:instrText xml:space="preserve"> PAGEREF _Toc83032249 \h </w:instrText>
        </w:r>
        <w:r w:rsidR="00AF6910">
          <w:rPr>
            <w:webHidden/>
          </w:rPr>
        </w:r>
        <w:r w:rsidR="00AF6910">
          <w:rPr>
            <w:webHidden/>
          </w:rPr>
          <w:fldChar w:fldCharType="separate"/>
        </w:r>
        <w:r>
          <w:rPr>
            <w:webHidden/>
          </w:rPr>
          <w:t>20</w:t>
        </w:r>
        <w:r w:rsidR="00AF6910">
          <w:rPr>
            <w:webHidden/>
          </w:rPr>
          <w:fldChar w:fldCharType="end"/>
        </w:r>
      </w:hyperlink>
    </w:p>
    <w:p w14:paraId="4DDD5E85" w14:textId="3F0C0B02" w:rsidR="00AF6910" w:rsidRDefault="00B03B3A">
      <w:pPr>
        <w:pStyle w:val="TOC3"/>
        <w:rPr>
          <w:rFonts w:asciiTheme="minorHAnsi" w:eastAsiaTheme="minorEastAsia" w:hAnsiTheme="minorHAnsi" w:cstheme="minorBidi"/>
          <w:sz w:val="22"/>
          <w:szCs w:val="22"/>
        </w:rPr>
      </w:pPr>
      <w:hyperlink w:anchor="_Toc83032250" w:history="1">
        <w:r w:rsidR="00AF6910" w:rsidRPr="00EF770E">
          <w:rPr>
            <w:rStyle w:val="Hyperlink"/>
            <w:rFonts w:eastAsia="MS Mincho"/>
          </w:rPr>
          <w:t>26.</w:t>
        </w:r>
        <w:r w:rsidR="00AF6910">
          <w:rPr>
            <w:rFonts w:asciiTheme="minorHAnsi" w:eastAsiaTheme="minorEastAsia" w:hAnsiTheme="minorHAnsi" w:cstheme="minorBidi"/>
            <w:sz w:val="22"/>
            <w:szCs w:val="22"/>
          </w:rPr>
          <w:tab/>
        </w:r>
        <w:r w:rsidR="00AF6910" w:rsidRPr="00EF770E">
          <w:rPr>
            <w:rStyle w:val="Hyperlink"/>
            <w:rFonts w:eastAsia="MS Mincho"/>
          </w:rPr>
          <w:t>Operations of bus drivers and taxi operators</w:t>
        </w:r>
        <w:r w:rsidR="00AF6910">
          <w:rPr>
            <w:webHidden/>
          </w:rPr>
          <w:tab/>
        </w:r>
        <w:r w:rsidR="00AF6910">
          <w:rPr>
            <w:webHidden/>
          </w:rPr>
          <w:fldChar w:fldCharType="begin"/>
        </w:r>
        <w:r w:rsidR="00AF6910">
          <w:rPr>
            <w:webHidden/>
          </w:rPr>
          <w:instrText xml:space="preserve"> PAGEREF _Toc83032250 \h </w:instrText>
        </w:r>
        <w:r w:rsidR="00AF6910">
          <w:rPr>
            <w:webHidden/>
          </w:rPr>
        </w:r>
        <w:r w:rsidR="00AF6910">
          <w:rPr>
            <w:webHidden/>
          </w:rPr>
          <w:fldChar w:fldCharType="separate"/>
        </w:r>
        <w:r>
          <w:rPr>
            <w:webHidden/>
          </w:rPr>
          <w:t>21</w:t>
        </w:r>
        <w:r w:rsidR="00AF6910">
          <w:rPr>
            <w:webHidden/>
          </w:rPr>
          <w:fldChar w:fldCharType="end"/>
        </w:r>
      </w:hyperlink>
    </w:p>
    <w:p w14:paraId="408005C2" w14:textId="79975A92" w:rsidR="00AF6910" w:rsidRDefault="00B03B3A">
      <w:pPr>
        <w:pStyle w:val="TOC3"/>
        <w:rPr>
          <w:rFonts w:asciiTheme="minorHAnsi" w:eastAsiaTheme="minorEastAsia" w:hAnsiTheme="minorHAnsi" w:cstheme="minorBidi"/>
          <w:sz w:val="22"/>
          <w:szCs w:val="22"/>
        </w:rPr>
      </w:pPr>
      <w:hyperlink w:anchor="_Toc83032251" w:history="1">
        <w:r w:rsidR="00AF6910" w:rsidRPr="00EF770E">
          <w:rPr>
            <w:rStyle w:val="Hyperlink"/>
            <w:rFonts w:eastAsia="MS Mincho"/>
          </w:rPr>
          <w:t>27.</w:t>
        </w:r>
        <w:r w:rsidR="00AF6910">
          <w:rPr>
            <w:rFonts w:asciiTheme="minorHAnsi" w:eastAsiaTheme="minorEastAsia" w:hAnsiTheme="minorHAnsi" w:cstheme="minorBidi"/>
            <w:sz w:val="22"/>
            <w:szCs w:val="22"/>
          </w:rPr>
          <w:tab/>
        </w:r>
        <w:r w:rsidR="00AF6910" w:rsidRPr="00EF770E">
          <w:rPr>
            <w:rStyle w:val="Hyperlink"/>
            <w:rFonts w:eastAsia="MS Mincho"/>
          </w:rPr>
          <w:t>Operations of a banking business</w:t>
        </w:r>
        <w:r w:rsidR="00AF6910">
          <w:rPr>
            <w:webHidden/>
          </w:rPr>
          <w:tab/>
        </w:r>
        <w:r w:rsidR="00AF6910">
          <w:rPr>
            <w:webHidden/>
          </w:rPr>
          <w:fldChar w:fldCharType="begin"/>
        </w:r>
        <w:r w:rsidR="00AF6910">
          <w:rPr>
            <w:webHidden/>
          </w:rPr>
          <w:instrText xml:space="preserve"> PAGEREF _Toc83032251 \h </w:instrText>
        </w:r>
        <w:r w:rsidR="00AF6910">
          <w:rPr>
            <w:webHidden/>
          </w:rPr>
        </w:r>
        <w:r w:rsidR="00AF6910">
          <w:rPr>
            <w:webHidden/>
          </w:rPr>
          <w:fldChar w:fldCharType="separate"/>
        </w:r>
        <w:r>
          <w:rPr>
            <w:webHidden/>
          </w:rPr>
          <w:t>21</w:t>
        </w:r>
        <w:r w:rsidR="00AF6910">
          <w:rPr>
            <w:webHidden/>
          </w:rPr>
          <w:fldChar w:fldCharType="end"/>
        </w:r>
      </w:hyperlink>
    </w:p>
    <w:p w14:paraId="0A69BD78" w14:textId="00F671B0" w:rsidR="00AF6910" w:rsidRDefault="00B03B3A">
      <w:pPr>
        <w:pStyle w:val="TOC3"/>
        <w:rPr>
          <w:rFonts w:asciiTheme="minorHAnsi" w:eastAsiaTheme="minorEastAsia" w:hAnsiTheme="minorHAnsi" w:cstheme="minorBidi"/>
          <w:sz w:val="22"/>
          <w:szCs w:val="22"/>
        </w:rPr>
      </w:pPr>
      <w:hyperlink w:anchor="_Toc83032252" w:history="1">
        <w:r w:rsidR="00AF6910" w:rsidRPr="00EF770E">
          <w:rPr>
            <w:rStyle w:val="Hyperlink"/>
            <w:rFonts w:eastAsia="MS Mincho"/>
          </w:rPr>
          <w:t xml:space="preserve">28. </w:t>
        </w:r>
        <w:r w:rsidR="00AF6910">
          <w:rPr>
            <w:rFonts w:asciiTheme="minorHAnsi" w:eastAsiaTheme="minorEastAsia" w:hAnsiTheme="minorHAnsi" w:cstheme="minorBidi"/>
            <w:sz w:val="22"/>
            <w:szCs w:val="22"/>
          </w:rPr>
          <w:tab/>
        </w:r>
        <w:r w:rsidR="00AF6910" w:rsidRPr="00EF770E">
          <w:rPr>
            <w:rStyle w:val="Hyperlink"/>
            <w:rFonts w:eastAsia="MS Mincho"/>
          </w:rPr>
          <w:t>Cultural Centre</w:t>
        </w:r>
        <w:r w:rsidR="00AF6910">
          <w:rPr>
            <w:webHidden/>
          </w:rPr>
          <w:tab/>
        </w:r>
        <w:r w:rsidR="00AF6910">
          <w:rPr>
            <w:webHidden/>
          </w:rPr>
          <w:fldChar w:fldCharType="begin"/>
        </w:r>
        <w:r w:rsidR="00AF6910">
          <w:rPr>
            <w:webHidden/>
          </w:rPr>
          <w:instrText xml:space="preserve"> PAGEREF _Toc83032252 \h </w:instrText>
        </w:r>
        <w:r w:rsidR="00AF6910">
          <w:rPr>
            <w:webHidden/>
          </w:rPr>
        </w:r>
        <w:r w:rsidR="00AF6910">
          <w:rPr>
            <w:webHidden/>
          </w:rPr>
          <w:fldChar w:fldCharType="separate"/>
        </w:r>
        <w:r>
          <w:rPr>
            <w:webHidden/>
          </w:rPr>
          <w:t>22</w:t>
        </w:r>
        <w:r w:rsidR="00AF6910">
          <w:rPr>
            <w:webHidden/>
          </w:rPr>
          <w:fldChar w:fldCharType="end"/>
        </w:r>
      </w:hyperlink>
    </w:p>
    <w:p w14:paraId="15965DD8" w14:textId="44859147" w:rsidR="00AF6910" w:rsidRDefault="00B03B3A">
      <w:pPr>
        <w:pStyle w:val="TOC3"/>
        <w:rPr>
          <w:rFonts w:asciiTheme="minorHAnsi" w:eastAsiaTheme="minorEastAsia" w:hAnsiTheme="minorHAnsi" w:cstheme="minorBidi"/>
          <w:sz w:val="22"/>
          <w:szCs w:val="22"/>
        </w:rPr>
      </w:pPr>
      <w:hyperlink w:anchor="_Toc83032253" w:history="1">
        <w:r w:rsidR="00AF6910" w:rsidRPr="00EF770E">
          <w:rPr>
            <w:rStyle w:val="Hyperlink"/>
            <w:rFonts w:eastAsia="MS Mincho"/>
          </w:rPr>
          <w:t>29.</w:t>
        </w:r>
        <w:r w:rsidR="00AF6910">
          <w:rPr>
            <w:rFonts w:asciiTheme="minorHAnsi" w:eastAsiaTheme="minorEastAsia" w:hAnsiTheme="minorHAnsi" w:cstheme="minorBidi"/>
            <w:sz w:val="22"/>
            <w:szCs w:val="22"/>
          </w:rPr>
          <w:tab/>
        </w:r>
        <w:r w:rsidR="00AF6910" w:rsidRPr="00EF770E">
          <w:rPr>
            <w:rStyle w:val="Hyperlink"/>
            <w:rFonts w:eastAsia="MS Mincho"/>
          </w:rPr>
          <w:t>Permits</w:t>
        </w:r>
        <w:r w:rsidR="00AF6910">
          <w:rPr>
            <w:webHidden/>
          </w:rPr>
          <w:tab/>
        </w:r>
        <w:r w:rsidR="00AF6910">
          <w:rPr>
            <w:webHidden/>
          </w:rPr>
          <w:fldChar w:fldCharType="begin"/>
        </w:r>
        <w:r w:rsidR="00AF6910">
          <w:rPr>
            <w:webHidden/>
          </w:rPr>
          <w:instrText xml:space="preserve"> PAGEREF _Toc83032253 \h </w:instrText>
        </w:r>
        <w:r w:rsidR="00AF6910">
          <w:rPr>
            <w:webHidden/>
          </w:rPr>
        </w:r>
        <w:r w:rsidR="00AF6910">
          <w:rPr>
            <w:webHidden/>
          </w:rPr>
          <w:fldChar w:fldCharType="separate"/>
        </w:r>
        <w:r>
          <w:rPr>
            <w:webHidden/>
          </w:rPr>
          <w:t>22</w:t>
        </w:r>
        <w:r w:rsidR="00AF6910">
          <w:rPr>
            <w:webHidden/>
          </w:rPr>
          <w:fldChar w:fldCharType="end"/>
        </w:r>
      </w:hyperlink>
    </w:p>
    <w:p w14:paraId="449AD241" w14:textId="09C96C2A" w:rsidR="00AF6910" w:rsidRDefault="00B03B3A">
      <w:pPr>
        <w:pStyle w:val="TOC1"/>
        <w:rPr>
          <w:rFonts w:asciiTheme="minorHAnsi" w:eastAsiaTheme="minorEastAsia" w:hAnsiTheme="minorHAnsi" w:cstheme="minorBidi"/>
          <w:b w:val="0"/>
          <w:sz w:val="22"/>
          <w:szCs w:val="22"/>
          <w:lang w:val="en-US"/>
        </w:rPr>
      </w:pPr>
      <w:hyperlink w:anchor="_Toc83032254" w:history="1">
        <w:r w:rsidR="00AF6910" w:rsidRPr="00EF770E">
          <w:rPr>
            <w:rStyle w:val="Hyperlink"/>
            <w:rFonts w:eastAsiaTheme="minorEastAsia"/>
          </w:rPr>
          <w:t>PART IV—REMOTE WORKING AND SOCIAL DISTANCING</w:t>
        </w:r>
        <w:r w:rsidR="00AF6910">
          <w:rPr>
            <w:webHidden/>
          </w:rPr>
          <w:tab/>
        </w:r>
        <w:r w:rsidR="00AF6910">
          <w:rPr>
            <w:webHidden/>
          </w:rPr>
          <w:fldChar w:fldCharType="begin"/>
        </w:r>
        <w:r w:rsidR="00AF6910">
          <w:rPr>
            <w:webHidden/>
          </w:rPr>
          <w:instrText xml:space="preserve"> PAGEREF _Toc83032254 \h </w:instrText>
        </w:r>
        <w:r w:rsidR="00AF6910">
          <w:rPr>
            <w:webHidden/>
          </w:rPr>
        </w:r>
        <w:r w:rsidR="00AF6910">
          <w:rPr>
            <w:webHidden/>
          </w:rPr>
          <w:fldChar w:fldCharType="separate"/>
        </w:r>
        <w:r>
          <w:rPr>
            <w:webHidden/>
          </w:rPr>
          <w:t>23</w:t>
        </w:r>
        <w:r w:rsidR="00AF6910">
          <w:rPr>
            <w:webHidden/>
          </w:rPr>
          <w:fldChar w:fldCharType="end"/>
        </w:r>
      </w:hyperlink>
    </w:p>
    <w:p w14:paraId="0280D697" w14:textId="38F5E35E" w:rsidR="00AF6910" w:rsidRDefault="00B03B3A">
      <w:pPr>
        <w:pStyle w:val="TOC3"/>
        <w:rPr>
          <w:rFonts w:asciiTheme="minorHAnsi" w:eastAsiaTheme="minorEastAsia" w:hAnsiTheme="minorHAnsi" w:cstheme="minorBidi"/>
          <w:sz w:val="22"/>
          <w:szCs w:val="22"/>
        </w:rPr>
      </w:pPr>
      <w:hyperlink w:anchor="_Toc83032255" w:history="1">
        <w:r w:rsidR="00AF6910" w:rsidRPr="00EF770E">
          <w:rPr>
            <w:rStyle w:val="Hyperlink"/>
            <w:rFonts w:eastAsia="MS Mincho"/>
          </w:rPr>
          <w:t>30.</w:t>
        </w:r>
        <w:r w:rsidR="00AF6910">
          <w:rPr>
            <w:rFonts w:asciiTheme="minorHAnsi" w:eastAsiaTheme="minorEastAsia" w:hAnsiTheme="minorHAnsi" w:cstheme="minorBidi"/>
            <w:sz w:val="22"/>
            <w:szCs w:val="22"/>
          </w:rPr>
          <w:tab/>
        </w:r>
        <w:r w:rsidR="00AF6910" w:rsidRPr="00EF770E">
          <w:rPr>
            <w:rStyle w:val="Hyperlink"/>
            <w:rFonts w:eastAsia="MS Mincho"/>
          </w:rPr>
          <w:t>Remote working where reasonably practicable</w:t>
        </w:r>
        <w:r w:rsidR="00AF6910">
          <w:rPr>
            <w:webHidden/>
          </w:rPr>
          <w:tab/>
        </w:r>
        <w:r w:rsidR="00AF6910">
          <w:rPr>
            <w:webHidden/>
          </w:rPr>
          <w:fldChar w:fldCharType="begin"/>
        </w:r>
        <w:r w:rsidR="00AF6910">
          <w:rPr>
            <w:webHidden/>
          </w:rPr>
          <w:instrText xml:space="preserve"> PAGEREF _Toc83032255 \h </w:instrText>
        </w:r>
        <w:r w:rsidR="00AF6910">
          <w:rPr>
            <w:webHidden/>
          </w:rPr>
        </w:r>
        <w:r w:rsidR="00AF6910">
          <w:rPr>
            <w:webHidden/>
          </w:rPr>
          <w:fldChar w:fldCharType="separate"/>
        </w:r>
        <w:r>
          <w:rPr>
            <w:webHidden/>
          </w:rPr>
          <w:t>23</w:t>
        </w:r>
        <w:r w:rsidR="00AF6910">
          <w:rPr>
            <w:webHidden/>
          </w:rPr>
          <w:fldChar w:fldCharType="end"/>
        </w:r>
      </w:hyperlink>
    </w:p>
    <w:p w14:paraId="23B52391" w14:textId="12B142DC" w:rsidR="00AF6910" w:rsidRDefault="00B03B3A">
      <w:pPr>
        <w:pStyle w:val="TOC3"/>
        <w:rPr>
          <w:rFonts w:asciiTheme="minorHAnsi" w:eastAsiaTheme="minorEastAsia" w:hAnsiTheme="minorHAnsi" w:cstheme="minorBidi"/>
          <w:sz w:val="22"/>
          <w:szCs w:val="22"/>
        </w:rPr>
      </w:pPr>
      <w:hyperlink w:anchor="_Toc83032256" w:history="1">
        <w:r w:rsidR="00AF6910" w:rsidRPr="00EF770E">
          <w:rPr>
            <w:rStyle w:val="Hyperlink"/>
            <w:rFonts w:eastAsia="MS Mincho"/>
          </w:rPr>
          <w:t>31.</w:t>
        </w:r>
        <w:r w:rsidR="00AF6910">
          <w:rPr>
            <w:rFonts w:asciiTheme="minorHAnsi" w:eastAsiaTheme="minorEastAsia" w:hAnsiTheme="minorHAnsi" w:cstheme="minorBidi"/>
            <w:sz w:val="22"/>
            <w:szCs w:val="22"/>
          </w:rPr>
          <w:tab/>
        </w:r>
        <w:r w:rsidR="00AF6910" w:rsidRPr="00EF770E">
          <w:rPr>
            <w:rStyle w:val="Hyperlink"/>
            <w:rFonts w:eastAsia="MS Mincho"/>
          </w:rPr>
          <w:t>Social distancing</w:t>
        </w:r>
        <w:r w:rsidR="00AF6910">
          <w:rPr>
            <w:webHidden/>
          </w:rPr>
          <w:tab/>
        </w:r>
        <w:r w:rsidR="00AF6910">
          <w:rPr>
            <w:webHidden/>
          </w:rPr>
          <w:fldChar w:fldCharType="begin"/>
        </w:r>
        <w:r w:rsidR="00AF6910">
          <w:rPr>
            <w:webHidden/>
          </w:rPr>
          <w:instrText xml:space="preserve"> PAGEREF _Toc83032256 \h </w:instrText>
        </w:r>
        <w:r w:rsidR="00AF6910">
          <w:rPr>
            <w:webHidden/>
          </w:rPr>
        </w:r>
        <w:r w:rsidR="00AF6910">
          <w:rPr>
            <w:webHidden/>
          </w:rPr>
          <w:fldChar w:fldCharType="separate"/>
        </w:r>
        <w:r>
          <w:rPr>
            <w:webHidden/>
          </w:rPr>
          <w:t>23</w:t>
        </w:r>
        <w:r w:rsidR="00AF6910">
          <w:rPr>
            <w:webHidden/>
          </w:rPr>
          <w:fldChar w:fldCharType="end"/>
        </w:r>
      </w:hyperlink>
    </w:p>
    <w:p w14:paraId="77223ACE" w14:textId="0D4C3117" w:rsidR="00AF6910" w:rsidRDefault="00B03B3A">
      <w:pPr>
        <w:pStyle w:val="TOC1"/>
        <w:rPr>
          <w:rFonts w:asciiTheme="minorHAnsi" w:eastAsiaTheme="minorEastAsia" w:hAnsiTheme="minorHAnsi" w:cstheme="minorBidi"/>
          <w:b w:val="0"/>
          <w:sz w:val="22"/>
          <w:szCs w:val="22"/>
          <w:lang w:val="en-US"/>
        </w:rPr>
      </w:pPr>
      <w:hyperlink w:anchor="_Toc83032257" w:history="1">
        <w:r w:rsidR="00AF6910" w:rsidRPr="00EF770E">
          <w:rPr>
            <w:rStyle w:val="Hyperlink"/>
            <w:rFonts w:eastAsiaTheme="minorEastAsia"/>
          </w:rPr>
          <w:t>PART V—ENFORCEMENT AND PENALTIES</w:t>
        </w:r>
        <w:r w:rsidR="00AF6910">
          <w:rPr>
            <w:webHidden/>
          </w:rPr>
          <w:tab/>
        </w:r>
        <w:r w:rsidR="00AF6910">
          <w:rPr>
            <w:webHidden/>
          </w:rPr>
          <w:fldChar w:fldCharType="begin"/>
        </w:r>
        <w:r w:rsidR="00AF6910">
          <w:rPr>
            <w:webHidden/>
          </w:rPr>
          <w:instrText xml:space="preserve"> PAGEREF _Toc83032257 \h </w:instrText>
        </w:r>
        <w:r w:rsidR="00AF6910">
          <w:rPr>
            <w:webHidden/>
          </w:rPr>
        </w:r>
        <w:r w:rsidR="00AF6910">
          <w:rPr>
            <w:webHidden/>
          </w:rPr>
          <w:fldChar w:fldCharType="separate"/>
        </w:r>
        <w:r>
          <w:rPr>
            <w:webHidden/>
          </w:rPr>
          <w:t>23</w:t>
        </w:r>
        <w:r w:rsidR="00AF6910">
          <w:rPr>
            <w:webHidden/>
          </w:rPr>
          <w:fldChar w:fldCharType="end"/>
        </w:r>
      </w:hyperlink>
    </w:p>
    <w:p w14:paraId="7736EC77" w14:textId="14B8B05D" w:rsidR="00AF6910" w:rsidRDefault="00B03B3A">
      <w:pPr>
        <w:pStyle w:val="TOC3"/>
        <w:rPr>
          <w:rFonts w:asciiTheme="minorHAnsi" w:eastAsiaTheme="minorEastAsia" w:hAnsiTheme="minorHAnsi" w:cstheme="minorBidi"/>
          <w:sz w:val="22"/>
          <w:szCs w:val="22"/>
        </w:rPr>
      </w:pPr>
      <w:hyperlink w:anchor="_Toc83032258" w:history="1">
        <w:r w:rsidR="00AF6910" w:rsidRPr="00EF770E">
          <w:rPr>
            <w:rStyle w:val="Hyperlink"/>
            <w:rFonts w:eastAsia="MS Mincho"/>
          </w:rPr>
          <w:t>32.</w:t>
        </w:r>
        <w:r w:rsidR="00AF6910">
          <w:rPr>
            <w:rFonts w:asciiTheme="minorHAnsi" w:eastAsiaTheme="minorEastAsia" w:hAnsiTheme="minorHAnsi" w:cstheme="minorBidi"/>
            <w:sz w:val="22"/>
            <w:szCs w:val="22"/>
          </w:rPr>
          <w:tab/>
        </w:r>
        <w:r w:rsidR="00AF6910" w:rsidRPr="00EF770E">
          <w:rPr>
            <w:rStyle w:val="Hyperlink"/>
            <w:rFonts w:eastAsia="MS Mincho"/>
          </w:rPr>
          <w:t>Enforcement Powers</w:t>
        </w:r>
        <w:r w:rsidR="00AF6910">
          <w:rPr>
            <w:webHidden/>
          </w:rPr>
          <w:tab/>
        </w:r>
        <w:r w:rsidR="00AF6910">
          <w:rPr>
            <w:webHidden/>
          </w:rPr>
          <w:fldChar w:fldCharType="begin"/>
        </w:r>
        <w:r w:rsidR="00AF6910">
          <w:rPr>
            <w:webHidden/>
          </w:rPr>
          <w:instrText xml:space="preserve"> PAGEREF _Toc83032258 \h </w:instrText>
        </w:r>
        <w:r w:rsidR="00AF6910">
          <w:rPr>
            <w:webHidden/>
          </w:rPr>
        </w:r>
        <w:r w:rsidR="00AF6910">
          <w:rPr>
            <w:webHidden/>
          </w:rPr>
          <w:fldChar w:fldCharType="separate"/>
        </w:r>
        <w:r>
          <w:rPr>
            <w:webHidden/>
          </w:rPr>
          <w:t>23</w:t>
        </w:r>
        <w:r w:rsidR="00AF6910">
          <w:rPr>
            <w:webHidden/>
          </w:rPr>
          <w:fldChar w:fldCharType="end"/>
        </w:r>
      </w:hyperlink>
    </w:p>
    <w:p w14:paraId="111A8659" w14:textId="5B0FD329" w:rsidR="00AF6910" w:rsidRDefault="00B03B3A">
      <w:pPr>
        <w:pStyle w:val="TOC3"/>
        <w:rPr>
          <w:rFonts w:asciiTheme="minorHAnsi" w:eastAsiaTheme="minorEastAsia" w:hAnsiTheme="minorHAnsi" w:cstheme="minorBidi"/>
          <w:sz w:val="22"/>
          <w:szCs w:val="22"/>
        </w:rPr>
      </w:pPr>
      <w:hyperlink w:anchor="_Toc83032259" w:history="1">
        <w:r w:rsidR="00AF6910" w:rsidRPr="00EF770E">
          <w:rPr>
            <w:rStyle w:val="Hyperlink"/>
            <w:rFonts w:eastAsia="MS Mincho"/>
          </w:rPr>
          <w:t>33.</w:t>
        </w:r>
        <w:r w:rsidR="00AF6910">
          <w:rPr>
            <w:rFonts w:asciiTheme="minorHAnsi" w:eastAsiaTheme="minorEastAsia" w:hAnsiTheme="minorHAnsi" w:cstheme="minorBidi"/>
            <w:sz w:val="22"/>
            <w:szCs w:val="22"/>
          </w:rPr>
          <w:tab/>
        </w:r>
        <w:r w:rsidR="00AF6910" w:rsidRPr="00EF770E">
          <w:rPr>
            <w:rStyle w:val="Hyperlink"/>
            <w:rFonts w:eastAsia="MS Mincho"/>
          </w:rPr>
          <w:t>Offences</w:t>
        </w:r>
        <w:r w:rsidR="00AF6910">
          <w:rPr>
            <w:webHidden/>
          </w:rPr>
          <w:tab/>
        </w:r>
        <w:r w:rsidR="00AF6910">
          <w:rPr>
            <w:webHidden/>
          </w:rPr>
          <w:fldChar w:fldCharType="begin"/>
        </w:r>
        <w:r w:rsidR="00AF6910">
          <w:rPr>
            <w:webHidden/>
          </w:rPr>
          <w:instrText xml:space="preserve"> PAGEREF _Toc83032259 \h </w:instrText>
        </w:r>
        <w:r w:rsidR="00AF6910">
          <w:rPr>
            <w:webHidden/>
          </w:rPr>
        </w:r>
        <w:r w:rsidR="00AF6910">
          <w:rPr>
            <w:webHidden/>
          </w:rPr>
          <w:fldChar w:fldCharType="separate"/>
        </w:r>
        <w:r>
          <w:rPr>
            <w:webHidden/>
          </w:rPr>
          <w:t>24</w:t>
        </w:r>
        <w:r w:rsidR="00AF6910">
          <w:rPr>
            <w:webHidden/>
          </w:rPr>
          <w:fldChar w:fldCharType="end"/>
        </w:r>
      </w:hyperlink>
    </w:p>
    <w:p w14:paraId="41A0B436" w14:textId="5F5B5EEE" w:rsidR="00AF6910" w:rsidRDefault="00B03B3A">
      <w:pPr>
        <w:pStyle w:val="TOC3"/>
        <w:rPr>
          <w:rFonts w:asciiTheme="minorHAnsi" w:eastAsiaTheme="minorEastAsia" w:hAnsiTheme="minorHAnsi" w:cstheme="minorBidi"/>
          <w:sz w:val="22"/>
          <w:szCs w:val="22"/>
        </w:rPr>
      </w:pPr>
      <w:hyperlink w:anchor="_Toc83032260" w:history="1">
        <w:r w:rsidR="00AF6910" w:rsidRPr="00EF770E">
          <w:rPr>
            <w:rStyle w:val="Hyperlink"/>
            <w:rFonts w:eastAsia="MS Mincho"/>
          </w:rPr>
          <w:t>34.</w:t>
        </w:r>
        <w:r w:rsidR="00AF6910">
          <w:rPr>
            <w:rFonts w:asciiTheme="minorHAnsi" w:eastAsiaTheme="minorEastAsia" w:hAnsiTheme="minorHAnsi" w:cstheme="minorBidi"/>
            <w:sz w:val="22"/>
            <w:szCs w:val="22"/>
          </w:rPr>
          <w:tab/>
        </w:r>
        <w:r w:rsidR="00AF6910" w:rsidRPr="00EF770E">
          <w:rPr>
            <w:rStyle w:val="Hyperlink"/>
            <w:rFonts w:eastAsia="MS Mincho"/>
          </w:rPr>
          <w:t>Penalties</w:t>
        </w:r>
        <w:r w:rsidR="00AF6910">
          <w:rPr>
            <w:webHidden/>
          </w:rPr>
          <w:tab/>
        </w:r>
        <w:r w:rsidR="00AF6910">
          <w:rPr>
            <w:webHidden/>
          </w:rPr>
          <w:fldChar w:fldCharType="begin"/>
        </w:r>
        <w:r w:rsidR="00AF6910">
          <w:rPr>
            <w:webHidden/>
          </w:rPr>
          <w:instrText xml:space="preserve"> PAGEREF _Toc83032260 \h </w:instrText>
        </w:r>
        <w:r w:rsidR="00AF6910">
          <w:rPr>
            <w:webHidden/>
          </w:rPr>
        </w:r>
        <w:r w:rsidR="00AF6910">
          <w:rPr>
            <w:webHidden/>
          </w:rPr>
          <w:fldChar w:fldCharType="separate"/>
        </w:r>
        <w:r>
          <w:rPr>
            <w:webHidden/>
          </w:rPr>
          <w:t>25</w:t>
        </w:r>
        <w:r w:rsidR="00AF6910">
          <w:rPr>
            <w:webHidden/>
          </w:rPr>
          <w:fldChar w:fldCharType="end"/>
        </w:r>
      </w:hyperlink>
    </w:p>
    <w:p w14:paraId="4D2E5814" w14:textId="284A316B" w:rsidR="00AF6910" w:rsidRDefault="00B03B3A">
      <w:pPr>
        <w:pStyle w:val="TOC3"/>
        <w:rPr>
          <w:rFonts w:asciiTheme="minorHAnsi" w:eastAsiaTheme="minorEastAsia" w:hAnsiTheme="minorHAnsi" w:cstheme="minorBidi"/>
          <w:sz w:val="22"/>
          <w:szCs w:val="22"/>
        </w:rPr>
      </w:pPr>
      <w:hyperlink w:anchor="_Toc83032261" w:history="1">
        <w:r w:rsidR="00AF6910" w:rsidRPr="00EF770E">
          <w:rPr>
            <w:rStyle w:val="Hyperlink"/>
            <w:rFonts w:eastAsia="MS Mincho"/>
          </w:rPr>
          <w:t>35.</w:t>
        </w:r>
        <w:r w:rsidR="00AF6910">
          <w:rPr>
            <w:rFonts w:asciiTheme="minorHAnsi" w:eastAsiaTheme="minorEastAsia" w:hAnsiTheme="minorHAnsi" w:cstheme="minorBidi"/>
            <w:sz w:val="22"/>
            <w:szCs w:val="22"/>
          </w:rPr>
          <w:tab/>
        </w:r>
        <w:r w:rsidR="00AF6910" w:rsidRPr="00EF770E">
          <w:rPr>
            <w:rStyle w:val="Hyperlink"/>
            <w:rFonts w:eastAsia="MS Mincho"/>
          </w:rPr>
          <w:t>Application to Court</w:t>
        </w:r>
        <w:r w:rsidR="00AF6910">
          <w:rPr>
            <w:webHidden/>
          </w:rPr>
          <w:tab/>
        </w:r>
        <w:r w:rsidR="00AF6910">
          <w:rPr>
            <w:webHidden/>
          </w:rPr>
          <w:fldChar w:fldCharType="begin"/>
        </w:r>
        <w:r w:rsidR="00AF6910">
          <w:rPr>
            <w:webHidden/>
          </w:rPr>
          <w:instrText xml:space="preserve"> PAGEREF _Toc83032261 \h </w:instrText>
        </w:r>
        <w:r w:rsidR="00AF6910">
          <w:rPr>
            <w:webHidden/>
          </w:rPr>
        </w:r>
        <w:r w:rsidR="00AF6910">
          <w:rPr>
            <w:webHidden/>
          </w:rPr>
          <w:fldChar w:fldCharType="separate"/>
        </w:r>
        <w:r>
          <w:rPr>
            <w:webHidden/>
          </w:rPr>
          <w:t>25</w:t>
        </w:r>
        <w:r w:rsidR="00AF6910">
          <w:rPr>
            <w:webHidden/>
          </w:rPr>
          <w:fldChar w:fldCharType="end"/>
        </w:r>
      </w:hyperlink>
    </w:p>
    <w:p w14:paraId="05F5D6A7" w14:textId="314FDC74" w:rsidR="00AF6910" w:rsidRDefault="00B03B3A">
      <w:pPr>
        <w:pStyle w:val="TOC1"/>
        <w:rPr>
          <w:rFonts w:asciiTheme="minorHAnsi" w:eastAsiaTheme="minorEastAsia" w:hAnsiTheme="minorHAnsi" w:cstheme="minorBidi"/>
          <w:b w:val="0"/>
          <w:sz w:val="22"/>
          <w:szCs w:val="22"/>
          <w:lang w:val="en-US"/>
        </w:rPr>
      </w:pPr>
      <w:hyperlink w:anchor="_Toc83032262" w:history="1">
        <w:r w:rsidR="00AF6910" w:rsidRPr="00EF770E">
          <w:rPr>
            <w:rStyle w:val="Hyperlink"/>
            <w:rFonts w:eastAsiaTheme="minorEastAsia"/>
          </w:rPr>
          <w:t>PART VI—MISCELLANEOUS</w:t>
        </w:r>
        <w:r w:rsidR="00AF6910">
          <w:rPr>
            <w:webHidden/>
          </w:rPr>
          <w:tab/>
        </w:r>
        <w:r w:rsidR="00AF6910">
          <w:rPr>
            <w:webHidden/>
          </w:rPr>
          <w:fldChar w:fldCharType="begin"/>
        </w:r>
        <w:r w:rsidR="00AF6910">
          <w:rPr>
            <w:webHidden/>
          </w:rPr>
          <w:instrText xml:space="preserve"> PAGEREF _Toc83032262 \h </w:instrText>
        </w:r>
        <w:r w:rsidR="00AF6910">
          <w:rPr>
            <w:webHidden/>
          </w:rPr>
        </w:r>
        <w:r w:rsidR="00AF6910">
          <w:rPr>
            <w:webHidden/>
          </w:rPr>
          <w:fldChar w:fldCharType="separate"/>
        </w:r>
        <w:r>
          <w:rPr>
            <w:webHidden/>
          </w:rPr>
          <w:t>26</w:t>
        </w:r>
        <w:r w:rsidR="00AF6910">
          <w:rPr>
            <w:webHidden/>
          </w:rPr>
          <w:fldChar w:fldCharType="end"/>
        </w:r>
      </w:hyperlink>
    </w:p>
    <w:p w14:paraId="433880E9" w14:textId="3EAE8C4B" w:rsidR="00AF6910" w:rsidRDefault="00B03B3A">
      <w:pPr>
        <w:pStyle w:val="TOC3"/>
        <w:rPr>
          <w:rFonts w:asciiTheme="minorHAnsi" w:eastAsiaTheme="minorEastAsia" w:hAnsiTheme="minorHAnsi" w:cstheme="minorBidi"/>
          <w:sz w:val="22"/>
          <w:szCs w:val="22"/>
        </w:rPr>
      </w:pPr>
      <w:hyperlink w:anchor="_Toc83032263" w:history="1">
        <w:r w:rsidR="00AF6910" w:rsidRPr="00EF770E">
          <w:rPr>
            <w:rStyle w:val="Hyperlink"/>
            <w:rFonts w:eastAsia="MS Mincho"/>
          </w:rPr>
          <w:t>36.</w:t>
        </w:r>
        <w:r w:rsidR="00AF6910">
          <w:rPr>
            <w:rFonts w:asciiTheme="minorHAnsi" w:eastAsiaTheme="minorEastAsia" w:hAnsiTheme="minorHAnsi" w:cstheme="minorBidi"/>
            <w:sz w:val="22"/>
            <w:szCs w:val="22"/>
          </w:rPr>
          <w:tab/>
        </w:r>
        <w:r w:rsidR="00AF6910" w:rsidRPr="00EF770E">
          <w:rPr>
            <w:rStyle w:val="Hyperlink"/>
            <w:rFonts w:eastAsia="MS Mincho"/>
          </w:rPr>
          <w:t>Guidelines</w:t>
        </w:r>
        <w:r w:rsidR="00AF6910">
          <w:rPr>
            <w:webHidden/>
          </w:rPr>
          <w:tab/>
        </w:r>
        <w:r w:rsidR="00AF6910">
          <w:rPr>
            <w:webHidden/>
          </w:rPr>
          <w:fldChar w:fldCharType="begin"/>
        </w:r>
        <w:r w:rsidR="00AF6910">
          <w:rPr>
            <w:webHidden/>
          </w:rPr>
          <w:instrText xml:space="preserve"> PAGEREF _Toc83032263 \h </w:instrText>
        </w:r>
        <w:r w:rsidR="00AF6910">
          <w:rPr>
            <w:webHidden/>
          </w:rPr>
        </w:r>
        <w:r w:rsidR="00AF6910">
          <w:rPr>
            <w:webHidden/>
          </w:rPr>
          <w:fldChar w:fldCharType="separate"/>
        </w:r>
        <w:r>
          <w:rPr>
            <w:webHidden/>
          </w:rPr>
          <w:t>26</w:t>
        </w:r>
        <w:r w:rsidR="00AF6910">
          <w:rPr>
            <w:webHidden/>
          </w:rPr>
          <w:fldChar w:fldCharType="end"/>
        </w:r>
      </w:hyperlink>
    </w:p>
    <w:p w14:paraId="69B645FB" w14:textId="0DF5EC6D" w:rsidR="00AF6910" w:rsidRDefault="00B03B3A">
      <w:pPr>
        <w:pStyle w:val="TOC3"/>
        <w:rPr>
          <w:rFonts w:asciiTheme="minorHAnsi" w:eastAsiaTheme="minorEastAsia" w:hAnsiTheme="minorHAnsi" w:cstheme="minorBidi"/>
          <w:sz w:val="22"/>
          <w:szCs w:val="22"/>
        </w:rPr>
      </w:pPr>
      <w:hyperlink w:anchor="_Toc83032264" w:history="1">
        <w:r w:rsidR="00AF6910" w:rsidRPr="00EF770E">
          <w:rPr>
            <w:rStyle w:val="Hyperlink"/>
            <w:rFonts w:eastAsia="MS Mincho"/>
          </w:rPr>
          <w:t>37.</w:t>
        </w:r>
        <w:r w:rsidR="00AF6910">
          <w:rPr>
            <w:rFonts w:asciiTheme="minorHAnsi" w:eastAsiaTheme="minorEastAsia" w:hAnsiTheme="minorHAnsi" w:cstheme="minorBidi"/>
            <w:sz w:val="22"/>
            <w:szCs w:val="22"/>
          </w:rPr>
          <w:tab/>
        </w:r>
        <w:r w:rsidR="00AF6910" w:rsidRPr="00EF770E">
          <w:rPr>
            <w:rStyle w:val="Hyperlink"/>
            <w:rFonts w:eastAsia="MS Mincho"/>
          </w:rPr>
          <w:t>Repeal</w:t>
        </w:r>
        <w:r w:rsidR="00AF6910">
          <w:rPr>
            <w:webHidden/>
          </w:rPr>
          <w:tab/>
        </w:r>
        <w:r w:rsidR="00AF6910">
          <w:rPr>
            <w:webHidden/>
          </w:rPr>
          <w:fldChar w:fldCharType="begin"/>
        </w:r>
        <w:r w:rsidR="00AF6910">
          <w:rPr>
            <w:webHidden/>
          </w:rPr>
          <w:instrText xml:space="preserve"> PAGEREF _Toc83032264 \h </w:instrText>
        </w:r>
        <w:r w:rsidR="00AF6910">
          <w:rPr>
            <w:webHidden/>
          </w:rPr>
        </w:r>
        <w:r w:rsidR="00AF6910">
          <w:rPr>
            <w:webHidden/>
          </w:rPr>
          <w:fldChar w:fldCharType="separate"/>
        </w:r>
        <w:r>
          <w:rPr>
            <w:webHidden/>
          </w:rPr>
          <w:t>26</w:t>
        </w:r>
        <w:r w:rsidR="00AF6910">
          <w:rPr>
            <w:webHidden/>
          </w:rPr>
          <w:fldChar w:fldCharType="end"/>
        </w:r>
      </w:hyperlink>
    </w:p>
    <w:p w14:paraId="10A79823" w14:textId="5FC25EDD" w:rsidR="00AF6910" w:rsidRDefault="00B03B3A">
      <w:pPr>
        <w:pStyle w:val="TOC3"/>
        <w:rPr>
          <w:rFonts w:asciiTheme="minorHAnsi" w:eastAsiaTheme="minorEastAsia" w:hAnsiTheme="minorHAnsi" w:cstheme="minorBidi"/>
          <w:sz w:val="22"/>
          <w:szCs w:val="22"/>
        </w:rPr>
      </w:pPr>
      <w:hyperlink w:anchor="_Toc83032265" w:history="1">
        <w:r w:rsidR="00AF6910" w:rsidRPr="00EF770E">
          <w:rPr>
            <w:rStyle w:val="Hyperlink"/>
            <w:rFonts w:eastAsia="MS Mincho"/>
          </w:rPr>
          <w:t>38.</w:t>
        </w:r>
        <w:r w:rsidR="00AF6910">
          <w:rPr>
            <w:rFonts w:asciiTheme="minorHAnsi" w:eastAsiaTheme="minorEastAsia" w:hAnsiTheme="minorHAnsi" w:cstheme="minorBidi"/>
            <w:sz w:val="22"/>
            <w:szCs w:val="22"/>
          </w:rPr>
          <w:tab/>
        </w:r>
        <w:r w:rsidR="00AF6910" w:rsidRPr="00EF770E">
          <w:rPr>
            <w:rStyle w:val="Hyperlink"/>
            <w:rFonts w:eastAsia="MS Mincho"/>
          </w:rPr>
          <w:t>Expiry</w:t>
        </w:r>
        <w:r w:rsidR="00AF6910">
          <w:rPr>
            <w:webHidden/>
          </w:rPr>
          <w:tab/>
        </w:r>
        <w:r w:rsidR="00AF6910">
          <w:rPr>
            <w:webHidden/>
          </w:rPr>
          <w:fldChar w:fldCharType="begin"/>
        </w:r>
        <w:r w:rsidR="00AF6910">
          <w:rPr>
            <w:webHidden/>
          </w:rPr>
          <w:instrText xml:space="preserve"> PAGEREF _Toc83032265 \h </w:instrText>
        </w:r>
        <w:r w:rsidR="00AF6910">
          <w:rPr>
            <w:webHidden/>
          </w:rPr>
        </w:r>
        <w:r w:rsidR="00AF6910">
          <w:rPr>
            <w:webHidden/>
          </w:rPr>
          <w:fldChar w:fldCharType="separate"/>
        </w:r>
        <w:r>
          <w:rPr>
            <w:webHidden/>
          </w:rPr>
          <w:t>26</w:t>
        </w:r>
        <w:r w:rsidR="00AF6910">
          <w:rPr>
            <w:webHidden/>
          </w:rPr>
          <w:fldChar w:fldCharType="end"/>
        </w:r>
      </w:hyperlink>
    </w:p>
    <w:p w14:paraId="09B2A10C" w14:textId="53324AAE" w:rsidR="00CA25BC" w:rsidRPr="004D236F" w:rsidRDefault="00CA25BC" w:rsidP="00CA25BC">
      <w:pPr>
        <w:rPr>
          <w:rFonts w:eastAsia="MS Mincho"/>
          <w:sz w:val="21"/>
          <w:szCs w:val="21"/>
        </w:rPr>
      </w:pPr>
      <w:r w:rsidRPr="004D236F">
        <w:rPr>
          <w:rFonts w:eastAsia="MS Mincho"/>
          <w:lang w:val="en-US"/>
        </w:rPr>
        <w:fldChar w:fldCharType="end"/>
      </w:r>
    </w:p>
    <w:p w14:paraId="24D8ECCD" w14:textId="77777777" w:rsidR="00CA25BC" w:rsidRPr="004D236F" w:rsidRDefault="00CA25BC" w:rsidP="00CA25BC">
      <w:pPr>
        <w:pStyle w:val="Arrangement"/>
        <w:ind w:left="0" w:firstLine="0"/>
        <w:rPr>
          <w:rFonts w:eastAsia="MS Mincho"/>
          <w:sz w:val="21"/>
          <w:szCs w:val="21"/>
        </w:rPr>
        <w:sectPr w:rsidR="00CA25BC" w:rsidRPr="004D236F" w:rsidSect="00926BB2">
          <w:headerReference w:type="even" r:id="rId8"/>
          <w:headerReference w:type="default" r:id="rId9"/>
          <w:footerReference w:type="default" r:id="rId10"/>
          <w:footerReference w:type="first" r:id="rId11"/>
          <w:pgSz w:w="12240" w:h="15840" w:code="1"/>
          <w:pgMar w:top="2736" w:right="2837" w:bottom="1440" w:left="2837" w:header="1008" w:footer="1440" w:gutter="0"/>
          <w:cols w:space="720"/>
          <w:titlePg/>
          <w:docGrid w:linePitch="360"/>
        </w:sectPr>
      </w:pPr>
    </w:p>
    <w:p w14:paraId="75D453B6" w14:textId="77777777" w:rsidR="00805131" w:rsidRDefault="00805131">
      <w:pPr>
        <w:spacing w:before="0" w:after="160" w:line="259" w:lineRule="auto"/>
        <w:jc w:val="left"/>
        <w:rPr>
          <w:b/>
          <w:bCs/>
          <w:caps/>
          <w:spacing w:val="-3"/>
          <w:sz w:val="21"/>
          <w:szCs w:val="21"/>
        </w:rPr>
      </w:pPr>
      <w:r>
        <w:rPr>
          <w:spacing w:val="-3"/>
          <w:sz w:val="21"/>
          <w:szCs w:val="21"/>
        </w:rPr>
        <w:br w:type="page"/>
      </w:r>
    </w:p>
    <w:p w14:paraId="31014B17" w14:textId="6F038A0F" w:rsidR="00CA25BC" w:rsidRPr="004D236F" w:rsidRDefault="00CA25BC" w:rsidP="00CA25BC">
      <w:pPr>
        <w:pStyle w:val="StyleBoldCentreHeadTimesNewRomanLinespacingMultiple11"/>
        <w:rPr>
          <w:spacing w:val="-3"/>
          <w:sz w:val="21"/>
          <w:szCs w:val="21"/>
        </w:rPr>
      </w:pPr>
      <w:r w:rsidRPr="004D236F">
        <w:rPr>
          <w:spacing w:val="-3"/>
          <w:sz w:val="21"/>
          <w:szCs w:val="21"/>
        </w:rPr>
        <w:lastRenderedPageBreak/>
        <w:t>MONTSERRAT</w:t>
      </w:r>
    </w:p>
    <w:p w14:paraId="19AA8A4C" w14:textId="77777777" w:rsidR="00CA25BC" w:rsidRPr="004D236F" w:rsidRDefault="00CA25BC" w:rsidP="00CA25BC">
      <w:pPr>
        <w:tabs>
          <w:tab w:val="center" w:pos="4680"/>
        </w:tabs>
        <w:suppressAutoHyphens/>
        <w:rPr>
          <w:b/>
          <w:spacing w:val="-3"/>
          <w:sz w:val="21"/>
          <w:szCs w:val="21"/>
        </w:rPr>
      </w:pPr>
      <w:r w:rsidRPr="004D236F">
        <w:rPr>
          <w:b/>
          <w:spacing w:val="-3"/>
          <w:sz w:val="21"/>
          <w:szCs w:val="21"/>
        </w:rPr>
        <w:t>STATUTORY RULES AND ORDERS</w:t>
      </w:r>
    </w:p>
    <w:p w14:paraId="3E885063" w14:textId="5D64998E" w:rsidR="00CA25BC" w:rsidRDefault="00CA25BC" w:rsidP="00CA25BC">
      <w:pPr>
        <w:tabs>
          <w:tab w:val="center" w:pos="4680"/>
        </w:tabs>
        <w:suppressAutoHyphens/>
        <w:rPr>
          <w:b/>
          <w:spacing w:val="-3"/>
          <w:sz w:val="21"/>
          <w:szCs w:val="21"/>
        </w:rPr>
      </w:pPr>
      <w:r w:rsidRPr="004D236F">
        <w:rPr>
          <w:b/>
          <w:spacing w:val="-3"/>
          <w:sz w:val="21"/>
          <w:szCs w:val="21"/>
        </w:rPr>
        <w:t>S.R.O.</w:t>
      </w:r>
      <w:r w:rsidR="003733D3">
        <w:rPr>
          <w:b/>
          <w:spacing w:val="-3"/>
          <w:sz w:val="21"/>
          <w:szCs w:val="21"/>
        </w:rPr>
        <w:t xml:space="preserve"> </w:t>
      </w:r>
      <w:r w:rsidR="00F75FF1">
        <w:rPr>
          <w:b/>
          <w:spacing w:val="-3"/>
          <w:sz w:val="21"/>
          <w:szCs w:val="21"/>
        </w:rPr>
        <w:t xml:space="preserve">61 </w:t>
      </w:r>
      <w:r w:rsidR="00974B62">
        <w:rPr>
          <w:b/>
          <w:spacing w:val="-3"/>
          <w:sz w:val="21"/>
          <w:szCs w:val="21"/>
        </w:rPr>
        <w:t>OF 20</w:t>
      </w:r>
      <w:r w:rsidR="00AC7E26">
        <w:rPr>
          <w:b/>
          <w:spacing w:val="-3"/>
          <w:sz w:val="21"/>
          <w:szCs w:val="21"/>
        </w:rPr>
        <w:t>2</w:t>
      </w:r>
      <w:r w:rsidR="00CE7867">
        <w:rPr>
          <w:b/>
          <w:spacing w:val="-3"/>
          <w:sz w:val="21"/>
          <w:szCs w:val="21"/>
        </w:rPr>
        <w:t>1</w:t>
      </w:r>
    </w:p>
    <w:p w14:paraId="7763B2E6" w14:textId="77777777" w:rsidR="0021434E" w:rsidRPr="004D236F" w:rsidRDefault="0021434E" w:rsidP="00CA25BC">
      <w:pPr>
        <w:tabs>
          <w:tab w:val="center" w:pos="4680"/>
        </w:tabs>
        <w:suppressAutoHyphens/>
        <w:rPr>
          <w:b/>
          <w:spacing w:val="-3"/>
          <w:sz w:val="21"/>
          <w:szCs w:val="21"/>
        </w:rPr>
      </w:pPr>
    </w:p>
    <w:p w14:paraId="246FB73D" w14:textId="6E7C1A11" w:rsidR="00F75FF1" w:rsidRDefault="00F75FF1" w:rsidP="0021434E">
      <w:pPr>
        <w:tabs>
          <w:tab w:val="left" w:pos="-720"/>
        </w:tabs>
        <w:suppressAutoHyphens/>
        <w:spacing w:before="0" w:after="0"/>
        <w:ind w:firstLine="450"/>
        <w:jc w:val="both"/>
        <w:rPr>
          <w:b/>
          <w:sz w:val="21"/>
          <w:szCs w:val="21"/>
        </w:rPr>
      </w:pPr>
      <w:r w:rsidRPr="0021434E">
        <w:rPr>
          <w:b/>
          <w:sz w:val="21"/>
          <w:szCs w:val="21"/>
        </w:rPr>
        <w:t>PUBLIC HEALTH (COVID-19 SUPPRESSION) (No.11) ORDER</w:t>
      </w:r>
    </w:p>
    <w:p w14:paraId="2A00F83C" w14:textId="77777777" w:rsidR="0021434E" w:rsidRPr="0021434E" w:rsidRDefault="0021434E" w:rsidP="0021434E">
      <w:pPr>
        <w:tabs>
          <w:tab w:val="left" w:pos="-720"/>
        </w:tabs>
        <w:suppressAutoHyphens/>
        <w:spacing w:before="0" w:after="0"/>
        <w:ind w:firstLine="450"/>
        <w:jc w:val="both"/>
        <w:rPr>
          <w:b/>
          <w:sz w:val="21"/>
          <w:szCs w:val="21"/>
        </w:rPr>
      </w:pPr>
    </w:p>
    <w:p w14:paraId="24C451CA" w14:textId="77777777" w:rsidR="00F75FF1" w:rsidRPr="0021434E" w:rsidRDefault="00F75FF1" w:rsidP="0021434E">
      <w:pPr>
        <w:keepNext/>
        <w:keepLines/>
        <w:jc w:val="both"/>
        <w:rPr>
          <w:b/>
          <w:smallCaps/>
          <w:sz w:val="21"/>
          <w:szCs w:val="21"/>
        </w:rPr>
      </w:pPr>
      <w:r w:rsidRPr="0021434E">
        <w:rPr>
          <w:b/>
          <w:smallCaps/>
          <w:sz w:val="21"/>
          <w:szCs w:val="21"/>
        </w:rPr>
        <w:t>THE PUBLIC HEALTH (COVID-19 SUPPRESSION) (NO.11) ORDER MADE BY THE GOVERNOR ACTING ON THE ADVICE OF CABINET UNDER SECTION 10 OF TH</w:t>
      </w:r>
      <w:bookmarkStart w:id="0" w:name="_GoBack"/>
      <w:bookmarkEnd w:id="0"/>
      <w:r w:rsidRPr="0021434E">
        <w:rPr>
          <w:b/>
          <w:smallCaps/>
          <w:sz w:val="21"/>
          <w:szCs w:val="21"/>
        </w:rPr>
        <w:t>E PUBLIC HEALTH ACT (CAP. 14.01).</w:t>
      </w:r>
    </w:p>
    <w:p w14:paraId="1A5BC4F2" w14:textId="73732E4E" w:rsidR="00F75FF1" w:rsidRPr="00F75FF1" w:rsidRDefault="00F75FF1" w:rsidP="00F75FF1">
      <w:pPr>
        <w:pStyle w:val="PartHead"/>
      </w:pPr>
      <w:bookmarkStart w:id="1" w:name="_Toc83032222"/>
      <w:r w:rsidRPr="00F75FF1">
        <w:t>PART I—PRELIMINARY</w:t>
      </w:r>
      <w:bookmarkEnd w:id="1"/>
    </w:p>
    <w:p w14:paraId="7055D5B8" w14:textId="77777777" w:rsidR="00F75FF1" w:rsidRPr="00F75FF1" w:rsidRDefault="00F75FF1" w:rsidP="00F75FF1">
      <w:pPr>
        <w:pStyle w:val="MarginalNoteRev"/>
        <w:rPr>
          <w:rFonts w:eastAsia="MS Mincho"/>
        </w:rPr>
      </w:pPr>
      <w:bookmarkStart w:id="2" w:name="_Toc83032223"/>
      <w:r w:rsidRPr="00F75FF1">
        <w:rPr>
          <w:rFonts w:eastAsia="MS Mincho"/>
        </w:rPr>
        <w:t>1.</w:t>
      </w:r>
      <w:r w:rsidRPr="00F75FF1">
        <w:rPr>
          <w:rFonts w:eastAsia="MS Mincho"/>
        </w:rPr>
        <w:tab/>
        <w:t>Citation and commencement</w:t>
      </w:r>
      <w:bookmarkEnd w:id="2"/>
    </w:p>
    <w:p w14:paraId="27F4E6B6" w14:textId="77777777" w:rsidR="00F75FF1" w:rsidRPr="00F75FF1" w:rsidRDefault="00F75FF1" w:rsidP="00F75FF1">
      <w:pPr>
        <w:pStyle w:val="RegSection"/>
        <w:rPr>
          <w:rFonts w:eastAsia="MS Mincho"/>
        </w:rPr>
      </w:pPr>
      <w:r w:rsidRPr="00F75FF1">
        <w:rPr>
          <w:rFonts w:eastAsia="MS Mincho"/>
        </w:rPr>
        <w:t>This Order may be cited as the Public Health (COVID-19 Suppression) (No.11) Order, 2021 and comes into force 1 October, 2021 at 5 a.m.</w:t>
      </w:r>
    </w:p>
    <w:p w14:paraId="7943991F" w14:textId="77777777" w:rsidR="00F75FF1" w:rsidRPr="00F75FF1" w:rsidRDefault="00F75FF1" w:rsidP="00F75FF1">
      <w:pPr>
        <w:pStyle w:val="MarginalNoteRev"/>
        <w:rPr>
          <w:rFonts w:eastAsia="MS Mincho"/>
        </w:rPr>
      </w:pPr>
      <w:bookmarkStart w:id="3" w:name="_Toc83032224"/>
      <w:r w:rsidRPr="00F75FF1">
        <w:rPr>
          <w:rFonts w:eastAsia="MS Mincho"/>
        </w:rPr>
        <w:t>2.</w:t>
      </w:r>
      <w:r w:rsidRPr="00F75FF1">
        <w:rPr>
          <w:rFonts w:eastAsia="MS Mincho"/>
        </w:rPr>
        <w:tab/>
        <w:t>Interpretation</w:t>
      </w:r>
      <w:bookmarkEnd w:id="3"/>
    </w:p>
    <w:p w14:paraId="315645A1" w14:textId="7BF6C99F" w:rsidR="00F75FF1" w:rsidRPr="00F75FF1" w:rsidRDefault="00F75FF1" w:rsidP="00F75FF1">
      <w:pPr>
        <w:pStyle w:val="RegSub-Section"/>
        <w:rPr>
          <w:rFonts w:eastAsia="MS Mincho"/>
        </w:rPr>
      </w:pPr>
      <w:r w:rsidRPr="00F75FF1">
        <w:rPr>
          <w:rFonts w:eastAsia="MS Mincho"/>
          <w:b/>
        </w:rPr>
        <w:t>(1)</w:t>
      </w:r>
      <w:r w:rsidRPr="00F75FF1">
        <w:rPr>
          <w:rFonts w:eastAsia="MS Mincho"/>
        </w:rPr>
        <w:tab/>
        <w:t>In this Order—</w:t>
      </w:r>
    </w:p>
    <w:p w14:paraId="55BA05A2" w14:textId="77777777" w:rsidR="00F75FF1" w:rsidRPr="00F75FF1" w:rsidRDefault="00F75FF1" w:rsidP="00F75FF1">
      <w:pPr>
        <w:pStyle w:val="RegDefinitions"/>
        <w:rPr>
          <w:rFonts w:eastAsia="MS Mincho"/>
        </w:rPr>
      </w:pPr>
      <w:r w:rsidRPr="00F75FF1">
        <w:rPr>
          <w:rFonts w:eastAsia="MS Mincho"/>
        </w:rPr>
        <w:t>“</w:t>
      </w:r>
      <w:r w:rsidRPr="00F75FF1">
        <w:rPr>
          <w:rFonts w:eastAsia="MS Mincho"/>
          <w:b/>
        </w:rPr>
        <w:t>banking business</w:t>
      </w:r>
      <w:r w:rsidRPr="00F75FF1">
        <w:rPr>
          <w:rFonts w:eastAsia="MS Mincho"/>
        </w:rPr>
        <w:t xml:space="preserve">” means— </w:t>
      </w:r>
    </w:p>
    <w:p w14:paraId="5C76F104" w14:textId="77777777" w:rsidR="00F75FF1" w:rsidRPr="00F75FF1" w:rsidRDefault="00F75FF1" w:rsidP="00F75FF1">
      <w:pPr>
        <w:pStyle w:val="DefinitionPara"/>
        <w:rPr>
          <w:rFonts w:eastAsia="MS Mincho"/>
        </w:rPr>
      </w:pPr>
      <w:r w:rsidRPr="00F75FF1">
        <w:rPr>
          <w:rFonts w:eastAsia="MS Mincho"/>
          <w:i/>
        </w:rPr>
        <w:t>(a)</w:t>
      </w:r>
      <w:r w:rsidRPr="00F75FF1">
        <w:rPr>
          <w:rFonts w:eastAsia="MS Mincho"/>
        </w:rPr>
        <w:tab/>
        <w:t xml:space="preserve">the business of receiving funds through— </w:t>
      </w:r>
    </w:p>
    <w:p w14:paraId="5A090623" w14:textId="77777777" w:rsidR="00F75FF1" w:rsidRPr="00F75FF1" w:rsidRDefault="00F75FF1" w:rsidP="00F75FF1">
      <w:pPr>
        <w:pStyle w:val="DefinitionPara"/>
        <w:ind w:left="2880" w:hanging="450"/>
        <w:rPr>
          <w:rFonts w:eastAsia="MS Mincho"/>
        </w:rPr>
      </w:pPr>
      <w:r w:rsidRPr="00F75FF1">
        <w:rPr>
          <w:rFonts w:eastAsia="MS Mincho"/>
        </w:rPr>
        <w:t>(</w:t>
      </w:r>
      <w:proofErr w:type="spellStart"/>
      <w:r w:rsidRPr="00F75FF1">
        <w:rPr>
          <w:rFonts w:eastAsia="MS Mincho"/>
        </w:rPr>
        <w:t>i</w:t>
      </w:r>
      <w:proofErr w:type="spellEnd"/>
      <w:r w:rsidRPr="00F75FF1">
        <w:rPr>
          <w:rFonts w:eastAsia="MS Mincho"/>
        </w:rPr>
        <w:t>)</w:t>
      </w:r>
      <w:r w:rsidRPr="00F75FF1">
        <w:rPr>
          <w:rFonts w:eastAsia="MS Mincho"/>
        </w:rPr>
        <w:tab/>
        <w:t xml:space="preserve">the acceptance of monetary deposits which are repayable on demand or after notice or any similar operation; </w:t>
      </w:r>
    </w:p>
    <w:p w14:paraId="273D44D5" w14:textId="77777777" w:rsidR="00F75FF1" w:rsidRPr="00F75FF1" w:rsidRDefault="00F75FF1" w:rsidP="00F75FF1">
      <w:pPr>
        <w:pStyle w:val="DefinitionPara"/>
        <w:ind w:left="2880" w:hanging="450"/>
        <w:rPr>
          <w:rFonts w:eastAsia="MS Mincho"/>
        </w:rPr>
      </w:pPr>
      <w:r w:rsidRPr="00F75FF1">
        <w:rPr>
          <w:rFonts w:eastAsia="MS Mincho"/>
        </w:rPr>
        <w:t>(ii)</w:t>
      </w:r>
      <w:r w:rsidRPr="00F75FF1">
        <w:rPr>
          <w:rFonts w:eastAsia="MS Mincho"/>
        </w:rPr>
        <w:tab/>
        <w:t xml:space="preserve">the frequent sale or placement of bonds, certificates, notes or other securities, </w:t>
      </w:r>
    </w:p>
    <w:p w14:paraId="74866A3B" w14:textId="3938DB3D" w:rsidR="00F75FF1" w:rsidRPr="00F75FF1" w:rsidRDefault="00F75FF1" w:rsidP="00F75FF1">
      <w:pPr>
        <w:pStyle w:val="DefinitionPara"/>
        <w:rPr>
          <w:rFonts w:eastAsia="MS Mincho"/>
        </w:rPr>
      </w:pPr>
      <w:r>
        <w:rPr>
          <w:rFonts w:eastAsia="MS Mincho"/>
        </w:rPr>
        <w:tab/>
      </w:r>
      <w:r w:rsidRPr="00F75FF1">
        <w:rPr>
          <w:rFonts w:eastAsia="MS Mincho"/>
        </w:rPr>
        <w:t xml:space="preserve">and the use of such funds either in whole or in part for extensions of credit or investment for the account and at the risk of the person doing such business; </w:t>
      </w:r>
    </w:p>
    <w:p w14:paraId="63A644E1" w14:textId="77777777" w:rsidR="00F75FF1" w:rsidRPr="00F75FF1" w:rsidRDefault="00F75FF1" w:rsidP="00F75FF1">
      <w:pPr>
        <w:pStyle w:val="DefinitionPara"/>
        <w:rPr>
          <w:rFonts w:eastAsia="MS Mincho"/>
        </w:rPr>
      </w:pPr>
      <w:r w:rsidRPr="00F75FF1">
        <w:rPr>
          <w:rFonts w:eastAsia="MS Mincho"/>
          <w:i/>
        </w:rPr>
        <w:t>(b)</w:t>
      </w:r>
      <w:r w:rsidRPr="00F75FF1">
        <w:rPr>
          <w:rFonts w:eastAsia="MS Mincho"/>
        </w:rPr>
        <w:tab/>
        <w:t>any other activity recognised by the Eastern Caribbean Central Bank as banking practice and which a licensed financial institution may additionally be authorised to do;</w:t>
      </w:r>
    </w:p>
    <w:p w14:paraId="7CAD57DB" w14:textId="77777777" w:rsidR="00F75FF1" w:rsidRPr="00F75FF1" w:rsidRDefault="00F75FF1" w:rsidP="00F75FF1">
      <w:pPr>
        <w:pStyle w:val="RegDefinitions"/>
        <w:rPr>
          <w:rFonts w:eastAsia="MS Mincho"/>
        </w:rPr>
      </w:pPr>
      <w:r w:rsidRPr="00F75FF1">
        <w:rPr>
          <w:rFonts w:eastAsia="MS Mincho"/>
        </w:rPr>
        <w:t>“</w:t>
      </w:r>
      <w:r w:rsidRPr="00F75FF1">
        <w:rPr>
          <w:rFonts w:eastAsia="MS Mincho"/>
          <w:b/>
        </w:rPr>
        <w:t>bus</w:t>
      </w:r>
      <w:r w:rsidRPr="00F75FF1">
        <w:rPr>
          <w:rFonts w:eastAsia="MS Mincho"/>
        </w:rPr>
        <w:t xml:space="preserve">” means a motor vehicle which carries or is intended to carry passengers and their luggage, goods and merchandise </w:t>
      </w:r>
      <w:r w:rsidRPr="00F75FF1">
        <w:rPr>
          <w:rFonts w:eastAsia="MS Mincho"/>
        </w:rPr>
        <w:lastRenderedPageBreak/>
        <w:t>or other load and can carry more than seven passengers excluding the driver;</w:t>
      </w:r>
    </w:p>
    <w:p w14:paraId="211070E2" w14:textId="77777777" w:rsidR="00F75FF1" w:rsidRPr="00F75FF1" w:rsidRDefault="00F75FF1" w:rsidP="00F75FF1">
      <w:pPr>
        <w:pStyle w:val="RegDefinitions"/>
        <w:rPr>
          <w:rFonts w:eastAsia="MS Mincho"/>
        </w:rPr>
      </w:pPr>
      <w:r w:rsidRPr="00F75FF1">
        <w:rPr>
          <w:rFonts w:eastAsia="MS Mincho"/>
        </w:rPr>
        <w:t>“</w:t>
      </w:r>
      <w:r w:rsidRPr="00F75FF1">
        <w:rPr>
          <w:rFonts w:eastAsia="MS Mincho"/>
          <w:b/>
        </w:rPr>
        <w:t>COVID</w:t>
      </w:r>
      <w:r w:rsidRPr="00F75FF1">
        <w:rPr>
          <w:rFonts w:eastAsia="MS Mincho"/>
        </w:rPr>
        <w:t>-</w:t>
      </w:r>
      <w:r w:rsidRPr="00F75FF1">
        <w:rPr>
          <w:rFonts w:eastAsia="MS Mincho"/>
          <w:b/>
        </w:rPr>
        <w:t>19</w:t>
      </w:r>
      <w:r w:rsidRPr="00F75FF1">
        <w:rPr>
          <w:rFonts w:eastAsia="MS Mincho"/>
        </w:rPr>
        <w:t>” means the illness caused by a novel coronavirus now called severe acute respiratory syndrome coronavirus 2 (SARS-CoV-2; formerly called 2019-nCoV), which was first identified amid an outbreak of respiratory illness cases in Wuhan City, Hubei Province, China, in 2019;</w:t>
      </w:r>
    </w:p>
    <w:p w14:paraId="0EC75F8D" w14:textId="77777777" w:rsidR="00F75FF1" w:rsidRPr="00F75FF1" w:rsidRDefault="00F75FF1" w:rsidP="00F75FF1">
      <w:pPr>
        <w:pStyle w:val="RegDefinitions"/>
        <w:rPr>
          <w:rFonts w:eastAsia="MS Mincho"/>
        </w:rPr>
      </w:pPr>
      <w:r w:rsidRPr="00F75FF1">
        <w:rPr>
          <w:rFonts w:eastAsia="MS Mincho"/>
        </w:rPr>
        <w:t>“</w:t>
      </w:r>
      <w:r w:rsidRPr="00F75FF1">
        <w:rPr>
          <w:rFonts w:eastAsia="MS Mincho"/>
          <w:b/>
        </w:rPr>
        <w:t>dependant</w:t>
      </w:r>
      <w:r w:rsidRPr="00F75FF1">
        <w:rPr>
          <w:rFonts w:eastAsia="MS Mincho"/>
        </w:rPr>
        <w:t>” in relation to another person means—</w:t>
      </w:r>
    </w:p>
    <w:p w14:paraId="11A968B6" w14:textId="77777777" w:rsidR="00F75FF1" w:rsidRPr="00F75FF1" w:rsidRDefault="00F75FF1" w:rsidP="00F75FF1">
      <w:pPr>
        <w:pStyle w:val="DefinitionPara"/>
        <w:rPr>
          <w:rFonts w:eastAsia="MS Mincho"/>
        </w:rPr>
      </w:pPr>
      <w:r w:rsidRPr="00F75FF1">
        <w:rPr>
          <w:rFonts w:eastAsia="MS Mincho"/>
          <w:i/>
        </w:rPr>
        <w:t>(a)</w:t>
      </w:r>
      <w:r w:rsidRPr="00F75FF1">
        <w:rPr>
          <w:rFonts w:eastAsia="MS Mincho"/>
        </w:rPr>
        <w:tab/>
        <w:t>the spouse of such person;</w:t>
      </w:r>
    </w:p>
    <w:p w14:paraId="2B22C258" w14:textId="77777777" w:rsidR="00F75FF1" w:rsidRPr="00F75FF1" w:rsidRDefault="00F75FF1" w:rsidP="00F75FF1">
      <w:pPr>
        <w:pStyle w:val="DefinitionPara"/>
        <w:rPr>
          <w:rFonts w:eastAsia="MS Mincho"/>
        </w:rPr>
      </w:pPr>
      <w:r w:rsidRPr="00F75FF1">
        <w:rPr>
          <w:rFonts w:eastAsia="MS Mincho"/>
          <w:i/>
        </w:rPr>
        <w:t>(b)</w:t>
      </w:r>
      <w:r w:rsidRPr="00F75FF1">
        <w:rPr>
          <w:rFonts w:eastAsia="MS Mincho"/>
        </w:rPr>
        <w:tab/>
        <w:t xml:space="preserve">the child or step-child under the age of eighteen years of such person; </w:t>
      </w:r>
    </w:p>
    <w:p w14:paraId="6F867498" w14:textId="77777777" w:rsidR="00F75FF1" w:rsidRPr="00F75FF1" w:rsidRDefault="00F75FF1" w:rsidP="00F75FF1">
      <w:pPr>
        <w:pStyle w:val="DefinitionPara"/>
        <w:rPr>
          <w:rFonts w:eastAsia="MS Mincho"/>
        </w:rPr>
      </w:pPr>
      <w:r w:rsidRPr="00F75FF1">
        <w:rPr>
          <w:rFonts w:eastAsia="MS Mincho"/>
          <w:i/>
        </w:rPr>
        <w:t>(c)</w:t>
      </w:r>
      <w:r w:rsidRPr="00F75FF1">
        <w:rPr>
          <w:rFonts w:eastAsia="MS Mincho"/>
        </w:rPr>
        <w:tab/>
        <w:t>an adopted child under the age of eighteen years having been adopted by such person in a manner recognized by law; or</w:t>
      </w:r>
    </w:p>
    <w:p w14:paraId="1433E821" w14:textId="77777777" w:rsidR="00F75FF1" w:rsidRPr="00F75FF1" w:rsidRDefault="00F75FF1" w:rsidP="00F75FF1">
      <w:pPr>
        <w:pStyle w:val="DefinitionPara"/>
        <w:rPr>
          <w:rFonts w:eastAsia="MS Mincho"/>
        </w:rPr>
      </w:pPr>
      <w:r w:rsidRPr="00F75FF1">
        <w:rPr>
          <w:rFonts w:eastAsia="MS Mincho"/>
          <w:i/>
        </w:rPr>
        <w:t>(d)</w:t>
      </w:r>
      <w:r w:rsidRPr="00F75FF1">
        <w:rPr>
          <w:rFonts w:eastAsia="MS Mincho"/>
        </w:rPr>
        <w:tab/>
        <w:t>a person who is a relative of such person and is financially dependent on such person;</w:t>
      </w:r>
    </w:p>
    <w:p w14:paraId="265CE5AC" w14:textId="77777777" w:rsidR="00F75FF1" w:rsidRPr="00F75FF1" w:rsidRDefault="00F75FF1" w:rsidP="00F75FF1">
      <w:pPr>
        <w:pStyle w:val="RegDefinitions"/>
        <w:rPr>
          <w:rFonts w:eastAsia="MS Mincho"/>
        </w:rPr>
      </w:pPr>
      <w:r w:rsidRPr="00F75FF1">
        <w:rPr>
          <w:rFonts w:eastAsia="MS Mincho"/>
        </w:rPr>
        <w:t>“</w:t>
      </w:r>
      <w:r w:rsidRPr="00F75FF1">
        <w:rPr>
          <w:rFonts w:eastAsia="MS Mincho"/>
          <w:b/>
        </w:rPr>
        <w:t>designated</w:t>
      </w:r>
      <w:r w:rsidRPr="00F75FF1">
        <w:rPr>
          <w:rFonts w:eastAsia="MS Mincho"/>
        </w:rPr>
        <w:t xml:space="preserve"> </w:t>
      </w:r>
      <w:r w:rsidRPr="00F75FF1">
        <w:rPr>
          <w:rFonts w:eastAsia="MS Mincho"/>
          <w:b/>
        </w:rPr>
        <w:t>quarantine</w:t>
      </w:r>
      <w:r w:rsidRPr="00F75FF1">
        <w:rPr>
          <w:rFonts w:eastAsia="MS Mincho"/>
        </w:rPr>
        <w:t xml:space="preserve"> </w:t>
      </w:r>
      <w:r w:rsidRPr="00F75FF1">
        <w:rPr>
          <w:rFonts w:eastAsia="MS Mincho"/>
          <w:b/>
        </w:rPr>
        <w:t>facility</w:t>
      </w:r>
      <w:r w:rsidRPr="00F75FF1">
        <w:rPr>
          <w:rFonts w:eastAsia="MS Mincho"/>
        </w:rPr>
        <w:t>” means any premises designated by the Minister as a quarantine facility under paragraph 11;</w:t>
      </w:r>
    </w:p>
    <w:p w14:paraId="54E3CD5A" w14:textId="77777777" w:rsidR="00F75FF1" w:rsidRPr="00F75FF1" w:rsidRDefault="00F75FF1" w:rsidP="00F75FF1">
      <w:pPr>
        <w:pStyle w:val="RegDefinitions"/>
        <w:rPr>
          <w:rFonts w:eastAsia="MS Mincho"/>
        </w:rPr>
      </w:pPr>
      <w:r w:rsidRPr="00F75FF1">
        <w:rPr>
          <w:rFonts w:eastAsia="MS Mincho"/>
        </w:rPr>
        <w:t>“</w:t>
      </w:r>
      <w:r w:rsidRPr="00F75FF1">
        <w:rPr>
          <w:rFonts w:eastAsia="MS Mincho"/>
          <w:b/>
        </w:rPr>
        <w:t>enforcement</w:t>
      </w:r>
      <w:r w:rsidRPr="00F75FF1">
        <w:rPr>
          <w:rFonts w:eastAsia="MS Mincho"/>
        </w:rPr>
        <w:t xml:space="preserve"> </w:t>
      </w:r>
      <w:r w:rsidRPr="00F75FF1">
        <w:rPr>
          <w:rFonts w:eastAsia="MS Mincho"/>
          <w:b/>
        </w:rPr>
        <w:t>officer</w:t>
      </w:r>
      <w:r w:rsidRPr="00F75FF1">
        <w:rPr>
          <w:rFonts w:eastAsia="MS Mincho"/>
        </w:rPr>
        <w:t xml:space="preserve">” means a member of the Montserrat Police </w:t>
      </w:r>
      <w:r w:rsidRPr="00F75FF1">
        <w:rPr>
          <w:rFonts w:eastAsia="MS Mincho"/>
          <w:b/>
        </w:rPr>
        <w:t>Service, Montserrat Defence Force, or any other law</w:t>
      </w:r>
      <w:r w:rsidRPr="00F75FF1">
        <w:rPr>
          <w:rFonts w:eastAsia="MS Mincho"/>
        </w:rPr>
        <w:t xml:space="preserve"> enforcement officer;</w:t>
      </w:r>
    </w:p>
    <w:p w14:paraId="4249D5AE" w14:textId="77777777" w:rsidR="00F75FF1" w:rsidRPr="00F75FF1" w:rsidRDefault="00F75FF1" w:rsidP="00F75FF1">
      <w:pPr>
        <w:pStyle w:val="RegDefinitions"/>
        <w:rPr>
          <w:rFonts w:eastAsia="MS Mincho"/>
        </w:rPr>
      </w:pPr>
      <w:r w:rsidRPr="00F75FF1">
        <w:rPr>
          <w:rFonts w:eastAsia="MS Mincho"/>
        </w:rPr>
        <w:t>“</w:t>
      </w:r>
      <w:r w:rsidRPr="00F75FF1">
        <w:rPr>
          <w:rFonts w:eastAsia="MS Mincho"/>
          <w:b/>
        </w:rPr>
        <w:t>hand</w:t>
      </w:r>
      <w:r w:rsidRPr="00F75FF1">
        <w:rPr>
          <w:rFonts w:eastAsia="MS Mincho"/>
        </w:rPr>
        <w:t xml:space="preserve"> </w:t>
      </w:r>
      <w:r w:rsidRPr="00F75FF1">
        <w:rPr>
          <w:rFonts w:eastAsia="MS Mincho"/>
          <w:b/>
        </w:rPr>
        <w:t>hygiene</w:t>
      </w:r>
      <w:r w:rsidRPr="00F75FF1">
        <w:rPr>
          <w:rFonts w:eastAsia="MS Mincho"/>
        </w:rPr>
        <w:t xml:space="preserve"> </w:t>
      </w:r>
      <w:r w:rsidRPr="00F75FF1">
        <w:rPr>
          <w:rFonts w:eastAsia="MS Mincho"/>
          <w:b/>
        </w:rPr>
        <w:t>station</w:t>
      </w:r>
      <w:r w:rsidRPr="00F75FF1">
        <w:rPr>
          <w:rFonts w:eastAsia="MS Mincho"/>
        </w:rPr>
        <w:t>” includes a station that has handwashing soap and water or alcohol-based hand rub;</w:t>
      </w:r>
    </w:p>
    <w:p w14:paraId="259741D7" w14:textId="77777777" w:rsidR="00F75FF1" w:rsidRPr="00F75FF1" w:rsidRDefault="00F75FF1" w:rsidP="00F75FF1">
      <w:pPr>
        <w:pStyle w:val="RegDefinitions"/>
        <w:rPr>
          <w:rFonts w:eastAsia="MS Mincho"/>
        </w:rPr>
      </w:pPr>
      <w:r w:rsidRPr="00F75FF1">
        <w:rPr>
          <w:rFonts w:eastAsia="MS Mincho"/>
        </w:rPr>
        <w:t>“</w:t>
      </w:r>
      <w:r w:rsidRPr="00F75FF1">
        <w:rPr>
          <w:rFonts w:eastAsia="MS Mincho"/>
          <w:b/>
        </w:rPr>
        <w:t>Health</w:t>
      </w:r>
      <w:r w:rsidRPr="00F75FF1">
        <w:rPr>
          <w:rFonts w:eastAsia="MS Mincho"/>
        </w:rPr>
        <w:t xml:space="preserve"> </w:t>
      </w:r>
      <w:r w:rsidRPr="00F75FF1">
        <w:rPr>
          <w:rFonts w:eastAsia="MS Mincho"/>
          <w:b/>
        </w:rPr>
        <w:t>Officer</w:t>
      </w:r>
      <w:r w:rsidRPr="00F75FF1">
        <w:rPr>
          <w:rFonts w:eastAsia="MS Mincho"/>
        </w:rPr>
        <w:t>” means a Health Officer appointed under section 3(3) of the Quarantine Act (Cap 14.09) and includes an Environmental Health Officer;</w:t>
      </w:r>
    </w:p>
    <w:p w14:paraId="36C58F7A" w14:textId="77777777" w:rsidR="00F75FF1" w:rsidRPr="00F75FF1" w:rsidRDefault="00F75FF1" w:rsidP="00F75FF1">
      <w:pPr>
        <w:pStyle w:val="RegDefinitions"/>
        <w:rPr>
          <w:rFonts w:eastAsia="MS Mincho"/>
        </w:rPr>
      </w:pPr>
      <w:r w:rsidRPr="00F75FF1">
        <w:rPr>
          <w:rFonts w:eastAsia="MS Mincho"/>
        </w:rPr>
        <w:t>“</w:t>
      </w:r>
      <w:r w:rsidRPr="00F75FF1">
        <w:rPr>
          <w:rFonts w:eastAsia="MS Mincho"/>
          <w:b/>
        </w:rPr>
        <w:t>home</w:t>
      </w:r>
      <w:r w:rsidRPr="00F75FF1">
        <w:rPr>
          <w:rFonts w:eastAsia="MS Mincho"/>
        </w:rPr>
        <w:t>” in relation to a person, means the place where the person lives or occupies on the date this Order comes into force, and includes any driveway, garden or yard forming part of that place;</w:t>
      </w:r>
    </w:p>
    <w:p w14:paraId="541E01E7" w14:textId="77777777" w:rsidR="00F75FF1" w:rsidRPr="00F75FF1" w:rsidRDefault="00F75FF1" w:rsidP="00F75FF1">
      <w:pPr>
        <w:pStyle w:val="RegDefinitions"/>
        <w:rPr>
          <w:rFonts w:eastAsia="MS Mincho"/>
        </w:rPr>
      </w:pPr>
      <w:r w:rsidRPr="00F75FF1">
        <w:rPr>
          <w:rFonts w:eastAsia="MS Mincho"/>
        </w:rPr>
        <w:t>“</w:t>
      </w:r>
      <w:r w:rsidRPr="00F75FF1">
        <w:rPr>
          <w:rFonts w:eastAsia="MS Mincho"/>
          <w:b/>
        </w:rPr>
        <w:t>isolate</w:t>
      </w:r>
      <w:r w:rsidRPr="00F75FF1">
        <w:rPr>
          <w:rFonts w:eastAsia="MS Mincho"/>
        </w:rPr>
        <w:t>” means the removal to a hospital or other suitable place approved by the Chief Medical Officer of a person infected with or suspected to be infected with COVID-19, and his detention at the hospital or other suitable place, until, in the opinion a Medical Officer he is no longer infected with COVID-19;</w:t>
      </w:r>
    </w:p>
    <w:p w14:paraId="1E3BD8CE" w14:textId="77777777" w:rsidR="00F75FF1" w:rsidRPr="00F75FF1" w:rsidRDefault="00F75FF1" w:rsidP="00F75FF1">
      <w:pPr>
        <w:pStyle w:val="RegDefinitions"/>
        <w:rPr>
          <w:rFonts w:eastAsia="MS Mincho"/>
        </w:rPr>
      </w:pPr>
      <w:r w:rsidRPr="00F75FF1">
        <w:rPr>
          <w:rFonts w:eastAsia="MS Mincho"/>
        </w:rPr>
        <w:lastRenderedPageBreak/>
        <w:t>“</w:t>
      </w:r>
      <w:r w:rsidRPr="00F75FF1">
        <w:rPr>
          <w:rFonts w:eastAsia="MS Mincho"/>
          <w:b/>
        </w:rPr>
        <w:t>large</w:t>
      </w:r>
      <w:r w:rsidRPr="00F75FF1">
        <w:rPr>
          <w:rFonts w:eastAsia="MS Mincho"/>
        </w:rPr>
        <w:t xml:space="preserve"> </w:t>
      </w:r>
      <w:r w:rsidRPr="00F75FF1">
        <w:rPr>
          <w:rFonts w:eastAsia="MS Mincho"/>
          <w:b/>
        </w:rPr>
        <w:t>gathering</w:t>
      </w:r>
      <w:r w:rsidRPr="00F75FF1">
        <w:rPr>
          <w:rFonts w:eastAsia="MS Mincho"/>
        </w:rPr>
        <w:t>” means a gathering of more than seventy-five persons;</w:t>
      </w:r>
    </w:p>
    <w:p w14:paraId="78F92129" w14:textId="77777777" w:rsidR="00F75FF1" w:rsidRPr="00F75FF1" w:rsidRDefault="00F75FF1" w:rsidP="00F75FF1">
      <w:pPr>
        <w:pStyle w:val="RegDefinitions"/>
        <w:rPr>
          <w:rFonts w:eastAsia="MS Mincho"/>
        </w:rPr>
      </w:pPr>
      <w:r w:rsidRPr="00F75FF1">
        <w:rPr>
          <w:rFonts w:eastAsia="MS Mincho"/>
        </w:rPr>
        <w:t>“</w:t>
      </w:r>
      <w:r w:rsidRPr="00F75FF1">
        <w:rPr>
          <w:rFonts w:eastAsia="MS Mincho"/>
          <w:b/>
        </w:rPr>
        <w:t>members</w:t>
      </w:r>
      <w:r w:rsidRPr="00F75FF1">
        <w:rPr>
          <w:rFonts w:eastAsia="MS Mincho"/>
        </w:rPr>
        <w:t xml:space="preserve"> </w:t>
      </w:r>
      <w:r w:rsidRPr="00F75FF1">
        <w:rPr>
          <w:rFonts w:eastAsia="MS Mincho"/>
          <w:b/>
        </w:rPr>
        <w:t>of the same household</w:t>
      </w:r>
      <w:r w:rsidRPr="00F75FF1">
        <w:rPr>
          <w:rFonts w:eastAsia="MS Mincho"/>
        </w:rPr>
        <w:t>” means persons (whether or not the persons are family members or relatives) who are living at the same home;</w:t>
      </w:r>
    </w:p>
    <w:p w14:paraId="087A294B" w14:textId="77777777" w:rsidR="00F75FF1" w:rsidRPr="00F75FF1" w:rsidRDefault="00F75FF1" w:rsidP="00F75FF1">
      <w:pPr>
        <w:pStyle w:val="RegDefinitions"/>
        <w:rPr>
          <w:rFonts w:eastAsia="MS Mincho"/>
        </w:rPr>
      </w:pPr>
      <w:r w:rsidRPr="00F75FF1">
        <w:rPr>
          <w:rFonts w:eastAsia="MS Mincho"/>
        </w:rPr>
        <w:t>“</w:t>
      </w:r>
      <w:r w:rsidRPr="00F75FF1">
        <w:rPr>
          <w:rFonts w:eastAsia="MS Mincho"/>
          <w:b/>
        </w:rPr>
        <w:t>Minister</w:t>
      </w:r>
      <w:r w:rsidRPr="00F75FF1">
        <w:rPr>
          <w:rFonts w:eastAsia="MS Mincho"/>
        </w:rPr>
        <w:t>” means the Minister responsible for health matters;</w:t>
      </w:r>
    </w:p>
    <w:p w14:paraId="518EDE6A" w14:textId="77777777" w:rsidR="00F75FF1" w:rsidRPr="00375856" w:rsidRDefault="00F75FF1" w:rsidP="00F75FF1">
      <w:pPr>
        <w:pStyle w:val="RegDefinitions"/>
        <w:rPr>
          <w:rFonts w:eastAsia="MS Mincho"/>
        </w:rPr>
      </w:pPr>
      <w:r w:rsidRPr="00F75FF1">
        <w:rPr>
          <w:rFonts w:eastAsia="MS Mincho"/>
        </w:rPr>
        <w:t>“</w:t>
      </w:r>
      <w:r w:rsidRPr="00F75FF1">
        <w:rPr>
          <w:rFonts w:eastAsia="MS Mincho"/>
          <w:b/>
        </w:rPr>
        <w:t>Montserratian</w:t>
      </w:r>
      <w:r w:rsidRPr="00F75FF1">
        <w:rPr>
          <w:rFonts w:eastAsia="MS Mincho"/>
        </w:rPr>
        <w:t xml:space="preserve">” has the meaning assigned to it in the Montserrat </w:t>
      </w:r>
      <w:r w:rsidRPr="00375856">
        <w:rPr>
          <w:rFonts w:eastAsia="MS Mincho"/>
        </w:rPr>
        <w:t>Constitution Order (Cap. 1.01);</w:t>
      </w:r>
    </w:p>
    <w:p w14:paraId="70F75CE0" w14:textId="77777777" w:rsidR="00F75FF1" w:rsidRPr="00F75FF1" w:rsidRDefault="00F75FF1" w:rsidP="00F75FF1">
      <w:pPr>
        <w:pStyle w:val="RegDefinitions"/>
        <w:rPr>
          <w:rFonts w:eastAsia="MS Mincho"/>
        </w:rPr>
      </w:pPr>
      <w:r w:rsidRPr="00F75FF1">
        <w:rPr>
          <w:rFonts w:eastAsia="MS Mincho"/>
        </w:rPr>
        <w:t>“</w:t>
      </w:r>
      <w:r w:rsidRPr="00F75FF1">
        <w:rPr>
          <w:rFonts w:eastAsia="MS Mincho"/>
          <w:b/>
        </w:rPr>
        <w:t>non-resident technician</w:t>
      </w:r>
      <w:r w:rsidRPr="00F75FF1">
        <w:rPr>
          <w:rFonts w:eastAsia="MS Mincho"/>
        </w:rPr>
        <w:t>” means a person who travels to Montserrat for the purpose of assisting with certification and maintenance of equipment;</w:t>
      </w:r>
    </w:p>
    <w:p w14:paraId="5CB2EB71" w14:textId="77777777" w:rsidR="00F75FF1" w:rsidRPr="00F75FF1" w:rsidRDefault="00F75FF1" w:rsidP="00F75FF1">
      <w:pPr>
        <w:pStyle w:val="RegDefinitions"/>
        <w:rPr>
          <w:rFonts w:eastAsia="MS Mincho"/>
        </w:rPr>
      </w:pPr>
      <w:r w:rsidRPr="00F75FF1">
        <w:rPr>
          <w:rFonts w:eastAsia="MS Mincho"/>
        </w:rPr>
        <w:t>“</w:t>
      </w:r>
      <w:r w:rsidRPr="00F75FF1">
        <w:rPr>
          <w:rFonts w:eastAsia="MS Mincho"/>
          <w:b/>
        </w:rPr>
        <w:t>PCR COVID-19 test</w:t>
      </w:r>
      <w:r w:rsidRPr="00F75FF1">
        <w:rPr>
          <w:rFonts w:eastAsia="MS Mincho"/>
        </w:rPr>
        <w:t>” means a test intended for the qualitative detection of nucleic acid of the SARS-CoV-2 in the upper and lower respiratory tract specimens that utilize Polymerase Chain Reaction (PCR) testing platforms;</w:t>
      </w:r>
    </w:p>
    <w:p w14:paraId="56FF47CF" w14:textId="77777777" w:rsidR="00F75FF1" w:rsidRPr="00F75FF1" w:rsidRDefault="00F75FF1" w:rsidP="00F75FF1">
      <w:pPr>
        <w:pStyle w:val="RegDefinitions"/>
        <w:rPr>
          <w:rFonts w:eastAsia="MS Mincho"/>
        </w:rPr>
      </w:pPr>
      <w:r w:rsidRPr="00F75FF1">
        <w:rPr>
          <w:rFonts w:eastAsia="MS Mincho"/>
        </w:rPr>
        <w:t>“</w:t>
      </w:r>
      <w:r w:rsidRPr="00F75FF1">
        <w:rPr>
          <w:rFonts w:eastAsia="MS Mincho"/>
          <w:b/>
        </w:rPr>
        <w:t>professional person</w:t>
      </w:r>
      <w:r w:rsidRPr="00F75FF1">
        <w:rPr>
          <w:rFonts w:eastAsia="MS Mincho"/>
        </w:rPr>
        <w:t>” means a person whose job requires a minimum of two years training or work experience and whose job is not of a temporary or seasonal nature;</w:t>
      </w:r>
    </w:p>
    <w:p w14:paraId="1A72B069" w14:textId="77777777" w:rsidR="00F75FF1" w:rsidRPr="00F75FF1" w:rsidRDefault="00F75FF1" w:rsidP="00F75FF1">
      <w:pPr>
        <w:pStyle w:val="RegDefinitions"/>
        <w:rPr>
          <w:rFonts w:eastAsia="MS Mincho"/>
        </w:rPr>
      </w:pPr>
      <w:r w:rsidRPr="00F75FF1">
        <w:rPr>
          <w:rFonts w:eastAsia="MS Mincho"/>
        </w:rPr>
        <w:t>“</w:t>
      </w:r>
      <w:r w:rsidRPr="00F75FF1">
        <w:rPr>
          <w:rFonts w:eastAsia="MS Mincho"/>
          <w:b/>
        </w:rPr>
        <w:t>public place</w:t>
      </w:r>
      <w:r w:rsidRPr="00F75FF1">
        <w:rPr>
          <w:rFonts w:eastAsia="MS Mincho"/>
        </w:rPr>
        <w:t xml:space="preserve">” includes a public highway, street, road, square, court, alley, land, bridle-way, footway, parade, wharf, jetty, quay, bridge, public garden or open space, and every theatre, place of public entertainment of any kind, or other place of general resort, admission to which is obtained by payment, or to which the public have access; </w:t>
      </w:r>
    </w:p>
    <w:p w14:paraId="3CE66850" w14:textId="77777777" w:rsidR="00F75FF1" w:rsidRPr="00F75FF1" w:rsidRDefault="00F75FF1" w:rsidP="00F75FF1">
      <w:pPr>
        <w:pStyle w:val="RegDefinitions"/>
        <w:rPr>
          <w:rFonts w:eastAsia="MS Mincho"/>
        </w:rPr>
      </w:pPr>
      <w:r w:rsidRPr="00F75FF1">
        <w:rPr>
          <w:rFonts w:eastAsia="MS Mincho"/>
        </w:rPr>
        <w:t>“</w:t>
      </w:r>
      <w:r w:rsidRPr="00F75FF1">
        <w:rPr>
          <w:rFonts w:eastAsia="MS Mincho"/>
          <w:b/>
        </w:rPr>
        <w:t>RNA COVID-19 test</w:t>
      </w:r>
      <w:r w:rsidRPr="00F75FF1">
        <w:rPr>
          <w:rFonts w:eastAsia="MS Mincho"/>
        </w:rPr>
        <w:t>” means a test intended for the qualitative detection of nucleic acid of the SARS-CoV-2 in the upper and lower respiratory tract specimens that utilize Ribose Nucleic Acid (RNA) testing platforms;</w:t>
      </w:r>
    </w:p>
    <w:p w14:paraId="6E3C996E" w14:textId="77777777" w:rsidR="00F75FF1" w:rsidRPr="00F75FF1" w:rsidRDefault="00F75FF1" w:rsidP="00F75FF1">
      <w:pPr>
        <w:pStyle w:val="RegDefinitions"/>
        <w:rPr>
          <w:rFonts w:eastAsia="MS Mincho"/>
        </w:rPr>
      </w:pPr>
      <w:r w:rsidRPr="00F75FF1">
        <w:rPr>
          <w:rFonts w:eastAsia="MS Mincho"/>
        </w:rPr>
        <w:t>“</w:t>
      </w:r>
      <w:r w:rsidRPr="00F75FF1">
        <w:rPr>
          <w:rFonts w:eastAsia="MS Mincho"/>
          <w:b/>
        </w:rPr>
        <w:t>self-quarantine</w:t>
      </w:r>
      <w:r w:rsidRPr="00F75FF1">
        <w:rPr>
          <w:rFonts w:eastAsia="MS Mincho"/>
        </w:rPr>
        <w:t>” means staying at one’s place of residence away from other persons for the purpose of observing and monitoring one’s health for the development of COVID-19 symptoms;</w:t>
      </w:r>
    </w:p>
    <w:p w14:paraId="25D6FF08" w14:textId="77777777" w:rsidR="00F75FF1" w:rsidRPr="00F75FF1" w:rsidRDefault="00F75FF1" w:rsidP="00F75FF1">
      <w:pPr>
        <w:pStyle w:val="RegDefinitions"/>
        <w:rPr>
          <w:rFonts w:eastAsia="MS Mincho"/>
        </w:rPr>
      </w:pPr>
      <w:r w:rsidRPr="00F75FF1">
        <w:rPr>
          <w:rFonts w:eastAsia="MS Mincho"/>
        </w:rPr>
        <w:t>“</w:t>
      </w:r>
      <w:r w:rsidRPr="00F75FF1">
        <w:rPr>
          <w:rFonts w:eastAsia="MS Mincho"/>
          <w:b/>
        </w:rPr>
        <w:t>social distancing</w:t>
      </w:r>
      <w:r w:rsidRPr="00F75FF1">
        <w:rPr>
          <w:rFonts w:eastAsia="MS Mincho"/>
        </w:rPr>
        <w:t>” means –</w:t>
      </w:r>
    </w:p>
    <w:p w14:paraId="4402A94D" w14:textId="77777777" w:rsidR="00F75FF1" w:rsidRPr="00F75FF1" w:rsidRDefault="00F75FF1" w:rsidP="00BC1538">
      <w:pPr>
        <w:pStyle w:val="DefinitionPara"/>
        <w:rPr>
          <w:rFonts w:eastAsia="MS Mincho"/>
        </w:rPr>
      </w:pPr>
      <w:r w:rsidRPr="00BC1538">
        <w:rPr>
          <w:rFonts w:eastAsia="MS Mincho"/>
          <w:i/>
        </w:rPr>
        <w:t>(a)</w:t>
      </w:r>
      <w:r w:rsidRPr="00BC1538">
        <w:rPr>
          <w:rFonts w:eastAsia="MS Mincho"/>
          <w:i/>
        </w:rPr>
        <w:tab/>
      </w:r>
      <w:r w:rsidRPr="00F75FF1">
        <w:rPr>
          <w:rFonts w:eastAsia="MS Mincho"/>
        </w:rPr>
        <w:t>in relation to a banking business and the Montserrat Cultural Centre, maintaining a physical distance of at least three feet between all persons who are not members of the same household; and</w:t>
      </w:r>
    </w:p>
    <w:p w14:paraId="3525CF2E" w14:textId="77777777" w:rsidR="00F75FF1" w:rsidRPr="00F75FF1" w:rsidRDefault="00F75FF1" w:rsidP="00BC1538">
      <w:pPr>
        <w:pStyle w:val="DefinitionPara"/>
        <w:rPr>
          <w:rFonts w:eastAsia="MS Mincho"/>
        </w:rPr>
      </w:pPr>
      <w:r w:rsidRPr="00BC1538">
        <w:rPr>
          <w:rFonts w:eastAsia="MS Mincho"/>
          <w:i/>
        </w:rPr>
        <w:lastRenderedPageBreak/>
        <w:t>(b)</w:t>
      </w:r>
      <w:r w:rsidRPr="00F75FF1">
        <w:rPr>
          <w:rFonts w:eastAsia="MS Mincho"/>
        </w:rPr>
        <w:tab/>
        <w:t>in relation to a place other than in a banking business, maintaining a physical distance of at least six feet between all persons who are not members of the same household.</w:t>
      </w:r>
    </w:p>
    <w:p w14:paraId="0689FA3F" w14:textId="77777777" w:rsidR="00F75FF1" w:rsidRPr="00F75FF1" w:rsidRDefault="00F75FF1" w:rsidP="00F75FF1">
      <w:pPr>
        <w:pStyle w:val="RegDefinitions"/>
        <w:rPr>
          <w:rFonts w:eastAsia="MS Mincho"/>
        </w:rPr>
      </w:pPr>
      <w:r w:rsidRPr="00F75FF1">
        <w:rPr>
          <w:rFonts w:eastAsia="MS Mincho"/>
        </w:rPr>
        <w:t>“</w:t>
      </w:r>
      <w:r w:rsidRPr="00F75FF1">
        <w:rPr>
          <w:rFonts w:eastAsia="MS Mincho"/>
          <w:b/>
        </w:rPr>
        <w:t>unconscionable price</w:t>
      </w:r>
      <w:r w:rsidRPr="00F75FF1">
        <w:rPr>
          <w:rFonts w:eastAsia="MS Mincho"/>
        </w:rPr>
        <w:t>” means an amount that represents a gross disparity between the price of the good charged and the average price of the same good during the thirty days immediately prior to the date of commencement of this Order.</w:t>
      </w:r>
    </w:p>
    <w:p w14:paraId="7651F0E4" w14:textId="256E5B50" w:rsidR="00F75FF1" w:rsidRPr="00F75FF1" w:rsidRDefault="00F75FF1" w:rsidP="00BC1538">
      <w:pPr>
        <w:pStyle w:val="RegSub-Section"/>
        <w:rPr>
          <w:rFonts w:eastAsia="MS Mincho"/>
        </w:rPr>
      </w:pPr>
      <w:r w:rsidRPr="00607936">
        <w:rPr>
          <w:rFonts w:eastAsia="MS Mincho"/>
          <w:b/>
        </w:rPr>
        <w:t>(2)</w:t>
      </w:r>
      <w:r w:rsidRPr="00F75FF1">
        <w:rPr>
          <w:rFonts w:eastAsia="MS Mincho"/>
        </w:rPr>
        <w:tab/>
        <w:t xml:space="preserve">For the purposes of this Order, a person is considered “fully vaccinated”— </w:t>
      </w:r>
    </w:p>
    <w:p w14:paraId="409348E6" w14:textId="77777777" w:rsidR="00F75FF1" w:rsidRPr="00F75FF1" w:rsidRDefault="00F75FF1" w:rsidP="00BC1538">
      <w:pPr>
        <w:pStyle w:val="DefinitionPara"/>
        <w:rPr>
          <w:rFonts w:eastAsia="MS Mincho"/>
        </w:rPr>
      </w:pPr>
      <w:r w:rsidRPr="00BC1538">
        <w:rPr>
          <w:rFonts w:eastAsia="MS Mincho"/>
          <w:i/>
        </w:rPr>
        <w:t>(a)</w:t>
      </w:r>
      <w:r w:rsidRPr="00F75FF1">
        <w:rPr>
          <w:rFonts w:eastAsia="MS Mincho"/>
        </w:rPr>
        <w:tab/>
        <w:t>fourteen days after receipt of the second dose in a 2-dose COVID-19 vaccine series; or</w:t>
      </w:r>
    </w:p>
    <w:p w14:paraId="6D6072F3" w14:textId="77777777" w:rsidR="00F75FF1" w:rsidRPr="00F75FF1" w:rsidRDefault="00F75FF1" w:rsidP="00BC1538">
      <w:pPr>
        <w:pStyle w:val="DefinitionPara"/>
        <w:rPr>
          <w:rFonts w:eastAsia="MS Mincho"/>
        </w:rPr>
      </w:pPr>
      <w:r w:rsidRPr="00BC1538">
        <w:rPr>
          <w:rFonts w:eastAsia="MS Mincho"/>
          <w:i/>
        </w:rPr>
        <w:t>(b)</w:t>
      </w:r>
      <w:r w:rsidRPr="00F75FF1">
        <w:rPr>
          <w:rFonts w:eastAsia="MS Mincho"/>
        </w:rPr>
        <w:tab/>
        <w:t xml:space="preserve">fourteen days after receipt of one dose of a single-dose COVID-19 vaccine. </w:t>
      </w:r>
    </w:p>
    <w:p w14:paraId="2826B47D" w14:textId="77777777" w:rsidR="00F75FF1" w:rsidRPr="00F75FF1" w:rsidRDefault="00F75FF1" w:rsidP="00BD6C25">
      <w:pPr>
        <w:pStyle w:val="PartHead"/>
        <w:rPr>
          <w:szCs w:val="21"/>
        </w:rPr>
      </w:pPr>
      <w:bookmarkStart w:id="4" w:name="_Toc83032225"/>
      <w:r w:rsidRPr="00F75FF1">
        <w:rPr>
          <w:szCs w:val="21"/>
        </w:rPr>
        <w:t>PART II—PROHIBITIONS AND RESTRICTIONS</w:t>
      </w:r>
      <w:bookmarkEnd w:id="4"/>
    </w:p>
    <w:p w14:paraId="6FE6DB93" w14:textId="77777777" w:rsidR="00F75FF1" w:rsidRPr="00F75FF1" w:rsidRDefault="00F75FF1" w:rsidP="00BD6C25">
      <w:pPr>
        <w:pStyle w:val="MarginalNoteRev"/>
        <w:rPr>
          <w:rFonts w:eastAsia="MS Mincho"/>
        </w:rPr>
      </w:pPr>
      <w:bookmarkStart w:id="5" w:name="_Toc83032226"/>
      <w:r w:rsidRPr="00F75FF1">
        <w:rPr>
          <w:rFonts w:eastAsia="MS Mincho"/>
        </w:rPr>
        <w:t>3.</w:t>
      </w:r>
      <w:r w:rsidRPr="00F75FF1">
        <w:rPr>
          <w:rFonts w:eastAsia="MS Mincho"/>
        </w:rPr>
        <w:tab/>
        <w:t>Prohibition on a large gathering</w:t>
      </w:r>
      <w:bookmarkEnd w:id="5"/>
    </w:p>
    <w:p w14:paraId="06829124" w14:textId="5A5A90EA" w:rsidR="00F75FF1" w:rsidRPr="00F75FF1" w:rsidRDefault="00F75FF1" w:rsidP="00BD6C25">
      <w:pPr>
        <w:pStyle w:val="RegSub-Section"/>
        <w:rPr>
          <w:rFonts w:eastAsia="MS Mincho"/>
        </w:rPr>
      </w:pPr>
      <w:r w:rsidRPr="00BD6C25">
        <w:rPr>
          <w:rFonts w:eastAsia="MS Mincho"/>
          <w:b/>
        </w:rPr>
        <w:t>(1)</w:t>
      </w:r>
      <w:r w:rsidRPr="00BD6C25">
        <w:rPr>
          <w:rFonts w:eastAsia="MS Mincho"/>
          <w:b/>
        </w:rPr>
        <w:tab/>
      </w:r>
      <w:r w:rsidRPr="00F75FF1">
        <w:rPr>
          <w:rFonts w:eastAsia="MS Mincho"/>
        </w:rPr>
        <w:t>A large gathering for a social, spiritual or recreational activity including, but not limited to a community event; civic event; public event; leisure event; faith-based event; sporting event; parade; concert; festival; convention; fundraiser or similar activity is prohibited.</w:t>
      </w:r>
    </w:p>
    <w:p w14:paraId="5A06B392" w14:textId="17E75914" w:rsidR="00F75FF1" w:rsidRPr="00F75FF1" w:rsidRDefault="00F75FF1" w:rsidP="00BD6C25">
      <w:pPr>
        <w:pStyle w:val="RegSub-Section"/>
        <w:rPr>
          <w:rFonts w:eastAsia="MS Mincho"/>
        </w:rPr>
      </w:pPr>
      <w:r w:rsidRPr="00BD6C25">
        <w:rPr>
          <w:rFonts w:eastAsia="MS Mincho"/>
          <w:b/>
        </w:rPr>
        <w:t>(2)</w:t>
      </w:r>
      <w:r w:rsidRPr="00BD6C25">
        <w:rPr>
          <w:rFonts w:eastAsia="MS Mincho"/>
          <w:b/>
        </w:rPr>
        <w:tab/>
      </w:r>
      <w:r w:rsidRPr="00F75FF1">
        <w:rPr>
          <w:rFonts w:eastAsia="MS Mincho"/>
        </w:rPr>
        <w:t>For the avoidance of doubt a person shall not be a part of a large gathering for a purpose listed in subparagraph (1).</w:t>
      </w:r>
    </w:p>
    <w:p w14:paraId="4E23C94C" w14:textId="21511C59" w:rsidR="00F75FF1" w:rsidRPr="00F75FF1" w:rsidRDefault="00F75FF1" w:rsidP="00BD6C25">
      <w:pPr>
        <w:pStyle w:val="RegSub-Section"/>
        <w:rPr>
          <w:rFonts w:eastAsia="MS Mincho"/>
        </w:rPr>
      </w:pPr>
      <w:r w:rsidRPr="00BD6C25">
        <w:rPr>
          <w:rFonts w:eastAsia="MS Mincho"/>
          <w:b/>
        </w:rPr>
        <w:t>(3)</w:t>
      </w:r>
      <w:r w:rsidRPr="00BD6C25">
        <w:rPr>
          <w:rFonts w:eastAsia="MS Mincho"/>
          <w:b/>
        </w:rPr>
        <w:tab/>
      </w:r>
      <w:r w:rsidRPr="00F75FF1">
        <w:rPr>
          <w:rFonts w:eastAsia="MS Mincho"/>
        </w:rPr>
        <w:t>The prohibition under subparagraph (2) does not apply to a large gathering—</w:t>
      </w:r>
    </w:p>
    <w:p w14:paraId="4DEE399B" w14:textId="77777777" w:rsidR="00F75FF1" w:rsidRPr="00F75FF1" w:rsidRDefault="00F75FF1" w:rsidP="00BD6C25">
      <w:pPr>
        <w:pStyle w:val="Para"/>
        <w:rPr>
          <w:rFonts w:eastAsia="MS Mincho"/>
        </w:rPr>
      </w:pPr>
      <w:r w:rsidRPr="00BD6C25">
        <w:rPr>
          <w:rFonts w:eastAsia="MS Mincho"/>
          <w:i/>
        </w:rPr>
        <w:t>(a)</w:t>
      </w:r>
      <w:r w:rsidRPr="00BD6C25">
        <w:rPr>
          <w:rFonts w:eastAsia="MS Mincho"/>
          <w:i/>
        </w:rPr>
        <w:tab/>
      </w:r>
      <w:r w:rsidRPr="00F75FF1">
        <w:rPr>
          <w:rFonts w:eastAsia="MS Mincho"/>
        </w:rPr>
        <w:t>at a customs airport and a customs port if the purpose of the large gathering is for the embarkation or disembarkation of passengers;</w:t>
      </w:r>
    </w:p>
    <w:p w14:paraId="4724D6B6" w14:textId="77777777" w:rsidR="00F75FF1" w:rsidRPr="00F75FF1" w:rsidRDefault="00F75FF1" w:rsidP="00BD6C25">
      <w:pPr>
        <w:pStyle w:val="Para"/>
        <w:rPr>
          <w:rFonts w:eastAsia="MS Mincho"/>
        </w:rPr>
      </w:pPr>
      <w:r w:rsidRPr="00BD6C25">
        <w:rPr>
          <w:rFonts w:eastAsia="MS Mincho"/>
          <w:i/>
        </w:rPr>
        <w:t>(b)</w:t>
      </w:r>
      <w:r w:rsidRPr="00BD6C25">
        <w:rPr>
          <w:rFonts w:eastAsia="MS Mincho"/>
          <w:i/>
        </w:rPr>
        <w:tab/>
      </w:r>
      <w:r w:rsidRPr="00F75FF1">
        <w:rPr>
          <w:rFonts w:eastAsia="MS Mincho"/>
        </w:rPr>
        <w:t>at a sitting of the High Court;</w:t>
      </w:r>
    </w:p>
    <w:p w14:paraId="6B4DD111" w14:textId="77777777" w:rsidR="00F75FF1" w:rsidRPr="00F75FF1" w:rsidRDefault="00F75FF1" w:rsidP="00BD6C25">
      <w:pPr>
        <w:pStyle w:val="Para"/>
        <w:rPr>
          <w:rFonts w:eastAsia="MS Mincho"/>
        </w:rPr>
      </w:pPr>
      <w:r w:rsidRPr="00BD6C25">
        <w:rPr>
          <w:rFonts w:eastAsia="MS Mincho"/>
          <w:i/>
        </w:rPr>
        <w:t>(c)</w:t>
      </w:r>
      <w:r w:rsidRPr="00F75FF1">
        <w:rPr>
          <w:rFonts w:eastAsia="MS Mincho"/>
        </w:rPr>
        <w:tab/>
        <w:t>at a school;</w:t>
      </w:r>
    </w:p>
    <w:p w14:paraId="235A67EC" w14:textId="77777777" w:rsidR="00F75FF1" w:rsidRPr="00F75FF1" w:rsidRDefault="00F75FF1" w:rsidP="00BD6C25">
      <w:pPr>
        <w:pStyle w:val="Para"/>
        <w:rPr>
          <w:rFonts w:eastAsia="MS Mincho"/>
        </w:rPr>
      </w:pPr>
      <w:r w:rsidRPr="00BD6C25">
        <w:rPr>
          <w:rFonts w:eastAsia="MS Mincho"/>
          <w:i/>
        </w:rPr>
        <w:t>(d)</w:t>
      </w:r>
      <w:r w:rsidRPr="00F75FF1">
        <w:rPr>
          <w:rFonts w:eastAsia="MS Mincho"/>
        </w:rPr>
        <w:tab/>
        <w:t>at a church or other religious establishment; or</w:t>
      </w:r>
    </w:p>
    <w:p w14:paraId="5E518E31" w14:textId="77777777" w:rsidR="00F75FF1" w:rsidRPr="00BD6C25" w:rsidRDefault="00F75FF1" w:rsidP="00BD6C25">
      <w:pPr>
        <w:pStyle w:val="Para"/>
        <w:rPr>
          <w:rFonts w:eastAsia="MS Mincho"/>
          <w:i/>
        </w:rPr>
      </w:pPr>
      <w:r w:rsidRPr="00BD6C25">
        <w:rPr>
          <w:rFonts w:eastAsia="MS Mincho"/>
          <w:i/>
        </w:rPr>
        <w:t xml:space="preserve">(e) </w:t>
      </w:r>
      <w:r w:rsidRPr="00BD6C25">
        <w:rPr>
          <w:rFonts w:eastAsia="MS Mincho"/>
        </w:rPr>
        <w:tab/>
        <w:t>at the Montserrat Cultural</w:t>
      </w:r>
      <w:r w:rsidRPr="00BD6C25">
        <w:rPr>
          <w:rFonts w:eastAsia="MS Mincho"/>
          <w:i/>
        </w:rPr>
        <w:t xml:space="preserve"> </w:t>
      </w:r>
      <w:r w:rsidRPr="00EF4AA3">
        <w:rPr>
          <w:rFonts w:eastAsia="MS Mincho"/>
        </w:rPr>
        <w:t>Centre.</w:t>
      </w:r>
    </w:p>
    <w:p w14:paraId="79C8D63F" w14:textId="77777777" w:rsidR="00F75FF1" w:rsidRPr="00F75FF1" w:rsidRDefault="00F75FF1" w:rsidP="00BD6C25">
      <w:pPr>
        <w:pStyle w:val="MarginalNoteRev"/>
        <w:rPr>
          <w:rFonts w:eastAsia="MS Mincho"/>
        </w:rPr>
      </w:pPr>
      <w:bookmarkStart w:id="6" w:name="_Toc83032227"/>
      <w:r w:rsidRPr="00F75FF1">
        <w:rPr>
          <w:rFonts w:eastAsia="MS Mincho"/>
        </w:rPr>
        <w:lastRenderedPageBreak/>
        <w:t>4.</w:t>
      </w:r>
      <w:r w:rsidRPr="00F75FF1">
        <w:rPr>
          <w:rFonts w:eastAsia="MS Mincho"/>
        </w:rPr>
        <w:tab/>
        <w:t>Mandatory face covering</w:t>
      </w:r>
      <w:bookmarkEnd w:id="6"/>
      <w:r w:rsidRPr="00F75FF1">
        <w:rPr>
          <w:rFonts w:eastAsia="MS Mincho"/>
        </w:rPr>
        <w:t xml:space="preserve"> </w:t>
      </w:r>
    </w:p>
    <w:p w14:paraId="28D03708" w14:textId="299453BE" w:rsidR="00F75FF1" w:rsidRPr="00F75FF1" w:rsidRDefault="00F75FF1" w:rsidP="00BD6C25">
      <w:pPr>
        <w:pStyle w:val="RegSub-Section"/>
        <w:rPr>
          <w:rFonts w:eastAsia="MS Mincho"/>
        </w:rPr>
      </w:pPr>
      <w:r w:rsidRPr="00BD6C25">
        <w:rPr>
          <w:rFonts w:eastAsia="MS Mincho"/>
          <w:b/>
        </w:rPr>
        <w:t>(1)</w:t>
      </w:r>
      <w:r w:rsidRPr="00BD6C25">
        <w:rPr>
          <w:rFonts w:eastAsia="MS Mincho"/>
          <w:b/>
        </w:rPr>
        <w:tab/>
      </w:r>
      <w:r w:rsidRPr="00F75FF1">
        <w:rPr>
          <w:rFonts w:eastAsia="MS Mincho"/>
        </w:rPr>
        <w:t>Subject to subparagraph 3, a person shall wear a face covering in a public place.</w:t>
      </w:r>
    </w:p>
    <w:p w14:paraId="56DC0965" w14:textId="3A5D7465" w:rsidR="00F75FF1" w:rsidRPr="00F75FF1" w:rsidRDefault="00F75FF1" w:rsidP="00BD6C25">
      <w:pPr>
        <w:pStyle w:val="RegSub-Section"/>
        <w:rPr>
          <w:rFonts w:eastAsia="MS Mincho"/>
        </w:rPr>
      </w:pPr>
      <w:r w:rsidRPr="00BD6C25">
        <w:rPr>
          <w:rFonts w:eastAsia="MS Mincho"/>
          <w:b/>
        </w:rPr>
        <w:t>(2)</w:t>
      </w:r>
      <w:r w:rsidRPr="00F75FF1">
        <w:rPr>
          <w:rFonts w:eastAsia="MS Mincho"/>
        </w:rPr>
        <w:t xml:space="preserve"> </w:t>
      </w:r>
      <w:r w:rsidRPr="00F75FF1">
        <w:rPr>
          <w:rFonts w:eastAsia="MS Mincho"/>
        </w:rPr>
        <w:tab/>
        <w:t>Subject to subparagraph 3 and for the avoidance of doubt, a customer, visitor, staff or, employee shall wear a face covering when entering, while conducting business and while working in a public place, business, organisation or department, or place of business.</w:t>
      </w:r>
    </w:p>
    <w:p w14:paraId="52613936" w14:textId="2E470E66" w:rsidR="00F75FF1" w:rsidRPr="00F75FF1" w:rsidRDefault="00F75FF1" w:rsidP="00BD6C25">
      <w:pPr>
        <w:pStyle w:val="RegSub-Section"/>
        <w:rPr>
          <w:rFonts w:eastAsia="MS Mincho"/>
        </w:rPr>
      </w:pPr>
      <w:r w:rsidRPr="00BD6C25">
        <w:rPr>
          <w:rFonts w:eastAsia="MS Mincho"/>
          <w:b/>
        </w:rPr>
        <w:t>(3)</w:t>
      </w:r>
      <w:r w:rsidRPr="00BD6C25">
        <w:rPr>
          <w:rFonts w:eastAsia="MS Mincho"/>
          <w:b/>
        </w:rPr>
        <w:tab/>
      </w:r>
      <w:r w:rsidRPr="00F75FF1">
        <w:rPr>
          <w:rFonts w:eastAsia="MS Mincho"/>
        </w:rPr>
        <w:t>Subparagraphs (1) and (2) do not apply to a—</w:t>
      </w:r>
    </w:p>
    <w:p w14:paraId="76DCBE6E" w14:textId="77777777" w:rsidR="00F75FF1" w:rsidRPr="00F75FF1" w:rsidRDefault="00F75FF1" w:rsidP="00BD6C25">
      <w:pPr>
        <w:pStyle w:val="Para"/>
        <w:rPr>
          <w:rFonts w:eastAsia="MS Mincho"/>
        </w:rPr>
      </w:pPr>
      <w:r w:rsidRPr="00BD6C25">
        <w:rPr>
          <w:rFonts w:eastAsia="MS Mincho"/>
          <w:i/>
        </w:rPr>
        <w:t>(a)</w:t>
      </w:r>
      <w:r w:rsidRPr="00F75FF1">
        <w:rPr>
          <w:rFonts w:eastAsia="MS Mincho"/>
        </w:rPr>
        <w:tab/>
        <w:t>child age three years and under;</w:t>
      </w:r>
    </w:p>
    <w:p w14:paraId="0D827ECB" w14:textId="77777777" w:rsidR="00F75FF1" w:rsidRPr="00F75FF1" w:rsidRDefault="00F75FF1" w:rsidP="00BD6C25">
      <w:pPr>
        <w:pStyle w:val="Para"/>
        <w:rPr>
          <w:rFonts w:eastAsia="MS Mincho"/>
        </w:rPr>
      </w:pPr>
      <w:r w:rsidRPr="00BD6C25">
        <w:rPr>
          <w:rFonts w:eastAsia="MS Mincho"/>
          <w:i/>
        </w:rPr>
        <w:t>(b)</w:t>
      </w:r>
      <w:r w:rsidRPr="00BD6C25">
        <w:rPr>
          <w:rFonts w:eastAsia="MS Mincho"/>
          <w:i/>
        </w:rPr>
        <w:tab/>
      </w:r>
      <w:r w:rsidRPr="00F75FF1">
        <w:rPr>
          <w:rFonts w:eastAsia="MS Mincho"/>
        </w:rPr>
        <w:t>person who has a medical condition, health condition, cognitive condition or disability that prevents the person from wearing a face covering;</w:t>
      </w:r>
    </w:p>
    <w:p w14:paraId="6246FCE6" w14:textId="77777777" w:rsidR="00F75FF1" w:rsidRPr="00F75FF1" w:rsidRDefault="00F75FF1" w:rsidP="00BD6C25">
      <w:pPr>
        <w:pStyle w:val="Para"/>
        <w:rPr>
          <w:rFonts w:eastAsia="MS Mincho"/>
        </w:rPr>
      </w:pPr>
      <w:r w:rsidRPr="00BD6C25">
        <w:rPr>
          <w:rFonts w:eastAsia="MS Mincho"/>
          <w:i/>
        </w:rPr>
        <w:t>(c)</w:t>
      </w:r>
      <w:r w:rsidRPr="00F75FF1">
        <w:rPr>
          <w:rFonts w:eastAsia="MS Mincho"/>
        </w:rPr>
        <w:tab/>
        <w:t xml:space="preserve">customer, when the customer is dining at a restaurant or food shop; </w:t>
      </w:r>
    </w:p>
    <w:p w14:paraId="5860E483" w14:textId="77777777" w:rsidR="00F75FF1" w:rsidRPr="00F75FF1" w:rsidRDefault="00F75FF1" w:rsidP="00BD6C25">
      <w:pPr>
        <w:pStyle w:val="Para"/>
        <w:rPr>
          <w:rFonts w:eastAsia="MS Mincho"/>
        </w:rPr>
      </w:pPr>
      <w:r w:rsidRPr="00BD6C25">
        <w:rPr>
          <w:rFonts w:eastAsia="MS Mincho"/>
          <w:i/>
        </w:rPr>
        <w:t>(d)</w:t>
      </w:r>
      <w:r w:rsidRPr="00F75FF1">
        <w:rPr>
          <w:rFonts w:eastAsia="MS Mincho"/>
        </w:rPr>
        <w:tab/>
        <w:t>customer, when the customer is drinking at a bar or rum shop;</w:t>
      </w:r>
    </w:p>
    <w:p w14:paraId="182B5114" w14:textId="77777777" w:rsidR="00F75FF1" w:rsidRPr="00F75FF1" w:rsidRDefault="00F75FF1" w:rsidP="00BD6C25">
      <w:pPr>
        <w:pStyle w:val="Para"/>
        <w:rPr>
          <w:rFonts w:eastAsia="MS Mincho"/>
        </w:rPr>
      </w:pPr>
      <w:r w:rsidRPr="00BD6C25">
        <w:rPr>
          <w:rFonts w:eastAsia="MS Mincho"/>
          <w:i/>
        </w:rPr>
        <w:t>(e)</w:t>
      </w:r>
      <w:r w:rsidRPr="00F75FF1">
        <w:rPr>
          <w:rFonts w:eastAsia="MS Mincho"/>
        </w:rPr>
        <w:tab/>
        <w:t>person if a request is made of the person to remove his face covering temporarily for security and identification purposes;</w:t>
      </w:r>
    </w:p>
    <w:p w14:paraId="50D23DC9" w14:textId="77777777" w:rsidR="00F75FF1" w:rsidRPr="00F75FF1" w:rsidRDefault="00F75FF1" w:rsidP="00BD6C25">
      <w:pPr>
        <w:pStyle w:val="Para"/>
        <w:rPr>
          <w:rFonts w:eastAsia="MS Mincho"/>
        </w:rPr>
      </w:pPr>
      <w:r w:rsidRPr="00BD6C25">
        <w:rPr>
          <w:rFonts w:eastAsia="MS Mincho"/>
          <w:i/>
        </w:rPr>
        <w:t>(f)</w:t>
      </w:r>
      <w:r w:rsidRPr="00F75FF1">
        <w:rPr>
          <w:rFonts w:eastAsia="MS Mincho"/>
        </w:rPr>
        <w:tab/>
        <w:t xml:space="preserve">person who is driving in a motor vehicle with no passengers in the motor vehicle; </w:t>
      </w:r>
    </w:p>
    <w:p w14:paraId="2C9939D6" w14:textId="77777777" w:rsidR="00F75FF1" w:rsidRPr="00F75FF1" w:rsidRDefault="00F75FF1" w:rsidP="00BD6C25">
      <w:pPr>
        <w:pStyle w:val="Para"/>
        <w:rPr>
          <w:rFonts w:eastAsia="MS Mincho"/>
        </w:rPr>
      </w:pPr>
      <w:r w:rsidRPr="00BD6C25">
        <w:rPr>
          <w:rFonts w:eastAsia="MS Mincho"/>
          <w:i/>
        </w:rPr>
        <w:t>(g)</w:t>
      </w:r>
      <w:r w:rsidRPr="00BD6C25">
        <w:rPr>
          <w:rFonts w:eastAsia="MS Mincho"/>
          <w:i/>
        </w:rPr>
        <w:tab/>
      </w:r>
      <w:r w:rsidRPr="00BD6C25">
        <w:rPr>
          <w:rFonts w:eastAsia="MS Mincho"/>
        </w:rPr>
        <w:t>person who is driving in a motor vehicle with a member of his household;</w:t>
      </w:r>
    </w:p>
    <w:p w14:paraId="0D4C9D36" w14:textId="77777777" w:rsidR="00F75FF1" w:rsidRPr="00F75FF1" w:rsidRDefault="00F75FF1" w:rsidP="008258D7">
      <w:pPr>
        <w:pStyle w:val="Para"/>
        <w:rPr>
          <w:rFonts w:eastAsia="MS Mincho"/>
        </w:rPr>
      </w:pPr>
      <w:r w:rsidRPr="008258D7">
        <w:rPr>
          <w:rFonts w:eastAsia="MS Mincho"/>
          <w:i/>
        </w:rPr>
        <w:t>(h)</w:t>
      </w:r>
      <w:r w:rsidRPr="00F75FF1">
        <w:rPr>
          <w:rFonts w:eastAsia="MS Mincho"/>
        </w:rPr>
        <w:tab/>
        <w:t>person who is on a beach or road or in a park or other similar open public place provided there are no other persons within six feet of that person; and</w:t>
      </w:r>
    </w:p>
    <w:p w14:paraId="4F37EB9F" w14:textId="77777777" w:rsidR="00F75FF1" w:rsidRPr="00F75FF1" w:rsidRDefault="00F75FF1" w:rsidP="008258D7">
      <w:pPr>
        <w:pStyle w:val="Para"/>
        <w:rPr>
          <w:rFonts w:eastAsia="MS Mincho"/>
        </w:rPr>
      </w:pPr>
      <w:r w:rsidRPr="008258D7">
        <w:rPr>
          <w:rFonts w:eastAsia="MS Mincho"/>
          <w:i/>
        </w:rPr>
        <w:t>(</w:t>
      </w:r>
      <w:proofErr w:type="spellStart"/>
      <w:r w:rsidRPr="008258D7">
        <w:rPr>
          <w:rFonts w:eastAsia="MS Mincho"/>
          <w:i/>
        </w:rPr>
        <w:t>i</w:t>
      </w:r>
      <w:proofErr w:type="spellEnd"/>
      <w:r w:rsidRPr="008258D7">
        <w:rPr>
          <w:rFonts w:eastAsia="MS Mincho"/>
          <w:i/>
        </w:rPr>
        <w:t>)</w:t>
      </w:r>
      <w:r w:rsidRPr="00F75FF1">
        <w:rPr>
          <w:rFonts w:eastAsia="MS Mincho"/>
        </w:rPr>
        <w:tab/>
        <w:t>person who is on a beach or road or in a park or other similar open public place with a member of his household provided there are no other persons within six feet of that person.</w:t>
      </w:r>
    </w:p>
    <w:p w14:paraId="2F5705C9" w14:textId="058D4D57" w:rsidR="00F75FF1" w:rsidRPr="00F75FF1" w:rsidRDefault="00F75FF1" w:rsidP="008258D7">
      <w:pPr>
        <w:pStyle w:val="RegSub-Section"/>
        <w:rPr>
          <w:rFonts w:eastAsia="MS Mincho"/>
        </w:rPr>
      </w:pPr>
      <w:r w:rsidRPr="008258D7">
        <w:rPr>
          <w:rFonts w:eastAsia="MS Mincho"/>
          <w:b/>
        </w:rPr>
        <w:t>(4)</w:t>
      </w:r>
      <w:r w:rsidRPr="008258D7">
        <w:rPr>
          <w:rFonts w:eastAsia="MS Mincho"/>
          <w:b/>
        </w:rPr>
        <w:tab/>
      </w:r>
      <w:r w:rsidRPr="00F75FF1">
        <w:rPr>
          <w:rFonts w:eastAsia="MS Mincho"/>
        </w:rPr>
        <w:t xml:space="preserve">A face covering should completely cover a person’s nose, mouth and chin without gapping. </w:t>
      </w:r>
    </w:p>
    <w:p w14:paraId="3885AD63" w14:textId="65593FC6" w:rsidR="00F75FF1" w:rsidRPr="00F75FF1" w:rsidRDefault="00F75FF1" w:rsidP="008258D7">
      <w:pPr>
        <w:pStyle w:val="RegSub-Section"/>
        <w:rPr>
          <w:rFonts w:eastAsia="MS Mincho"/>
        </w:rPr>
      </w:pPr>
      <w:r w:rsidRPr="008258D7">
        <w:rPr>
          <w:rFonts w:eastAsia="MS Mincho"/>
          <w:b/>
        </w:rPr>
        <w:t>(5)</w:t>
      </w:r>
      <w:r w:rsidRPr="00F75FF1">
        <w:rPr>
          <w:rFonts w:eastAsia="MS Mincho"/>
        </w:rPr>
        <w:t xml:space="preserve"> </w:t>
      </w:r>
      <w:r w:rsidR="008258D7">
        <w:rPr>
          <w:rFonts w:eastAsia="MS Mincho"/>
        </w:rPr>
        <w:tab/>
      </w:r>
      <w:r w:rsidRPr="00F75FF1">
        <w:rPr>
          <w:rFonts w:eastAsia="MS Mincho"/>
        </w:rPr>
        <w:t>The owner or head of a business, organisation or department, or place of business shall—</w:t>
      </w:r>
    </w:p>
    <w:p w14:paraId="7B597FBC" w14:textId="77777777" w:rsidR="00F75FF1" w:rsidRPr="00F75FF1" w:rsidRDefault="00F75FF1" w:rsidP="008258D7">
      <w:pPr>
        <w:pStyle w:val="Para"/>
        <w:rPr>
          <w:rFonts w:eastAsia="MS Mincho"/>
        </w:rPr>
      </w:pPr>
      <w:r w:rsidRPr="008258D7">
        <w:rPr>
          <w:rFonts w:eastAsia="MS Mincho"/>
          <w:i/>
        </w:rPr>
        <w:t>(a)</w:t>
      </w:r>
      <w:r w:rsidRPr="008258D7">
        <w:rPr>
          <w:rFonts w:eastAsia="MS Mincho"/>
          <w:i/>
        </w:rPr>
        <w:tab/>
      </w:r>
      <w:r w:rsidRPr="00F75FF1">
        <w:rPr>
          <w:rFonts w:eastAsia="MS Mincho"/>
        </w:rPr>
        <w:t xml:space="preserve">post or cause to be posted a notice, in a conspicuous place at the main entrance of the business, which specifies that the wearing of a face covering is mandatory; </w:t>
      </w:r>
    </w:p>
    <w:p w14:paraId="33864828" w14:textId="77777777" w:rsidR="00F75FF1" w:rsidRPr="00F75FF1" w:rsidRDefault="00F75FF1" w:rsidP="008258D7">
      <w:pPr>
        <w:pStyle w:val="Para"/>
        <w:rPr>
          <w:rFonts w:eastAsia="MS Mincho"/>
        </w:rPr>
      </w:pPr>
      <w:r w:rsidRPr="008258D7">
        <w:rPr>
          <w:rFonts w:eastAsia="MS Mincho"/>
          <w:i/>
        </w:rPr>
        <w:lastRenderedPageBreak/>
        <w:t>(b)</w:t>
      </w:r>
      <w:r w:rsidRPr="00F75FF1">
        <w:rPr>
          <w:rFonts w:eastAsia="MS Mincho"/>
        </w:rPr>
        <w:tab/>
        <w:t>not permit a customer, visitor, staff or employee to enter the business, organisation or department if the customer or visitor is not wearing a face covering; and</w:t>
      </w:r>
    </w:p>
    <w:p w14:paraId="418AFFEC" w14:textId="77777777" w:rsidR="00F75FF1" w:rsidRPr="00F75FF1" w:rsidRDefault="00F75FF1" w:rsidP="008258D7">
      <w:pPr>
        <w:pStyle w:val="Para"/>
        <w:rPr>
          <w:rFonts w:eastAsia="MS Mincho"/>
        </w:rPr>
      </w:pPr>
      <w:r w:rsidRPr="008258D7">
        <w:rPr>
          <w:rFonts w:eastAsia="MS Mincho"/>
          <w:i/>
        </w:rPr>
        <w:t>(c)</w:t>
      </w:r>
      <w:r w:rsidRPr="00F75FF1">
        <w:rPr>
          <w:rFonts w:eastAsia="MS Mincho"/>
        </w:rPr>
        <w:tab/>
        <w:t>ensure that a customer, visitor, staff or employee continues to wear a face covering while in the business, organisation or department and if the customer, visitor, staff or employee refuses to wear the face covering while in the business, organisation or department ask the customer, visitor, staff or employee to leave the business, organisation or department.</w:t>
      </w:r>
    </w:p>
    <w:p w14:paraId="0C88CEF7" w14:textId="09FC911F" w:rsidR="00F75FF1" w:rsidRPr="00F75FF1" w:rsidRDefault="00F75FF1" w:rsidP="00825E5B">
      <w:pPr>
        <w:pStyle w:val="RegSub-Section"/>
        <w:rPr>
          <w:rFonts w:eastAsia="MS Mincho"/>
        </w:rPr>
      </w:pPr>
      <w:r w:rsidRPr="00825E5B">
        <w:rPr>
          <w:rFonts w:eastAsia="MS Mincho"/>
          <w:b/>
        </w:rPr>
        <w:t>(6)</w:t>
      </w:r>
      <w:r w:rsidRPr="00825E5B">
        <w:rPr>
          <w:rFonts w:eastAsia="MS Mincho"/>
          <w:b/>
        </w:rPr>
        <w:tab/>
      </w:r>
      <w:r w:rsidRPr="00F75FF1">
        <w:rPr>
          <w:rFonts w:eastAsia="MS Mincho"/>
        </w:rPr>
        <w:t>A parent or legal guardian is responsible for ensuring that a child over the age of three wears a face covering in a public place.</w:t>
      </w:r>
    </w:p>
    <w:p w14:paraId="77787F1E" w14:textId="77777777" w:rsidR="00F75FF1" w:rsidRPr="00F75FF1" w:rsidRDefault="00F75FF1" w:rsidP="00825E5B">
      <w:pPr>
        <w:pStyle w:val="MarginalNoteRev"/>
        <w:rPr>
          <w:rFonts w:eastAsia="MS Mincho"/>
        </w:rPr>
      </w:pPr>
      <w:bookmarkStart w:id="7" w:name="_Toc83032228"/>
      <w:r w:rsidRPr="00F75FF1">
        <w:rPr>
          <w:rFonts w:eastAsia="MS Mincho"/>
        </w:rPr>
        <w:t>5.</w:t>
      </w:r>
      <w:r w:rsidRPr="00F75FF1">
        <w:rPr>
          <w:rFonts w:eastAsia="MS Mincho"/>
        </w:rPr>
        <w:tab/>
        <w:t>Mandatory hand hygiene station</w:t>
      </w:r>
      <w:bookmarkEnd w:id="7"/>
    </w:p>
    <w:p w14:paraId="64B1943D" w14:textId="3958024B" w:rsidR="00F75FF1" w:rsidRPr="00F75FF1" w:rsidRDefault="00F75FF1" w:rsidP="00825E5B">
      <w:pPr>
        <w:pStyle w:val="RegSub-Section"/>
        <w:rPr>
          <w:rFonts w:eastAsia="MS Mincho"/>
        </w:rPr>
      </w:pPr>
      <w:r w:rsidRPr="00825E5B">
        <w:rPr>
          <w:rFonts w:eastAsia="MS Mincho"/>
          <w:b/>
        </w:rPr>
        <w:t>(1)</w:t>
      </w:r>
      <w:r w:rsidRPr="00825E5B">
        <w:rPr>
          <w:rFonts w:eastAsia="MS Mincho"/>
          <w:b/>
        </w:rPr>
        <w:tab/>
      </w:r>
      <w:r w:rsidRPr="00F75FF1">
        <w:rPr>
          <w:rFonts w:eastAsia="MS Mincho"/>
        </w:rPr>
        <w:t>A hand hygiene station shall be placed at the entrance of every public building (including schools and healthcare facilities) or private commercial building.</w:t>
      </w:r>
    </w:p>
    <w:p w14:paraId="0B90C932" w14:textId="005CBB49" w:rsidR="00F75FF1" w:rsidRPr="00F75FF1" w:rsidRDefault="00F75FF1" w:rsidP="00825E5B">
      <w:pPr>
        <w:pStyle w:val="RegSub-Section"/>
        <w:rPr>
          <w:rFonts w:eastAsia="MS Mincho"/>
        </w:rPr>
      </w:pPr>
      <w:r w:rsidRPr="00825E5B">
        <w:rPr>
          <w:rFonts w:eastAsia="MS Mincho"/>
          <w:b/>
        </w:rPr>
        <w:t>(2)</w:t>
      </w:r>
      <w:r w:rsidRPr="00F75FF1">
        <w:rPr>
          <w:rFonts w:eastAsia="MS Mincho"/>
        </w:rPr>
        <w:tab/>
        <w:t>The owner or manager of a building referred to in subparagraph (1) shall—</w:t>
      </w:r>
    </w:p>
    <w:p w14:paraId="4C833F42" w14:textId="77777777" w:rsidR="00F75FF1" w:rsidRPr="00F75FF1" w:rsidRDefault="00F75FF1" w:rsidP="00825E5B">
      <w:pPr>
        <w:pStyle w:val="Para"/>
        <w:rPr>
          <w:rFonts w:eastAsia="MS Mincho"/>
        </w:rPr>
      </w:pPr>
      <w:r w:rsidRPr="00825E5B">
        <w:rPr>
          <w:rFonts w:eastAsia="MS Mincho"/>
          <w:i/>
        </w:rPr>
        <w:t>(a)</w:t>
      </w:r>
      <w:r w:rsidRPr="00F75FF1">
        <w:rPr>
          <w:rFonts w:eastAsia="MS Mincho"/>
        </w:rPr>
        <w:tab/>
        <w:t>place or cause to be placed a hand hygiene station in a conspicuous place at the main entrance of the business;</w:t>
      </w:r>
    </w:p>
    <w:p w14:paraId="621E9460" w14:textId="77777777" w:rsidR="00F75FF1" w:rsidRPr="00F75FF1" w:rsidRDefault="00F75FF1" w:rsidP="00825E5B">
      <w:pPr>
        <w:pStyle w:val="Para"/>
        <w:rPr>
          <w:rFonts w:eastAsia="MS Mincho"/>
        </w:rPr>
      </w:pPr>
      <w:r w:rsidRPr="00825E5B">
        <w:rPr>
          <w:rFonts w:eastAsia="MS Mincho"/>
          <w:i/>
        </w:rPr>
        <w:t>(b)</w:t>
      </w:r>
      <w:r w:rsidRPr="00F75FF1">
        <w:rPr>
          <w:rFonts w:eastAsia="MS Mincho"/>
        </w:rPr>
        <w:tab/>
        <w:t>mandate that a visitor, staff or employee use the hand hygiene station before passing the threshold of the entrance of the building;</w:t>
      </w:r>
    </w:p>
    <w:p w14:paraId="4A2F1911" w14:textId="77777777" w:rsidR="00F75FF1" w:rsidRPr="00F75FF1" w:rsidRDefault="00F75FF1" w:rsidP="00825E5B">
      <w:pPr>
        <w:pStyle w:val="Para"/>
        <w:rPr>
          <w:rFonts w:eastAsia="MS Mincho"/>
        </w:rPr>
      </w:pPr>
      <w:r w:rsidRPr="00825E5B">
        <w:rPr>
          <w:rFonts w:eastAsia="MS Mincho"/>
          <w:i/>
        </w:rPr>
        <w:t>(c)</w:t>
      </w:r>
      <w:r w:rsidRPr="00F75FF1">
        <w:rPr>
          <w:rFonts w:eastAsia="MS Mincho"/>
        </w:rPr>
        <w:tab/>
        <w:t>ensure that the quantity and usability of the hand hygiene station is adapted to the type (e.g. young children, elderly, those with limited mobility) and number of users that frequent or work in the building; and</w:t>
      </w:r>
    </w:p>
    <w:p w14:paraId="0BE17420" w14:textId="387196F7" w:rsidR="00F75FF1" w:rsidRPr="00F75FF1" w:rsidRDefault="00F75FF1" w:rsidP="00825E5B">
      <w:pPr>
        <w:pStyle w:val="Para"/>
        <w:rPr>
          <w:rFonts w:eastAsia="MS Mincho"/>
        </w:rPr>
      </w:pPr>
      <w:r w:rsidRPr="00EF4AA3">
        <w:rPr>
          <w:rFonts w:eastAsia="MS Mincho"/>
          <w:i/>
          <w:color w:val="000000" w:themeColor="text1"/>
        </w:rPr>
        <w:t>(</w:t>
      </w:r>
      <w:r w:rsidR="00825E5B" w:rsidRPr="00EF4AA3">
        <w:rPr>
          <w:rFonts w:eastAsia="MS Mincho"/>
          <w:i/>
          <w:color w:val="000000" w:themeColor="text1"/>
        </w:rPr>
        <w:t>d</w:t>
      </w:r>
      <w:r w:rsidRPr="00EF4AA3">
        <w:rPr>
          <w:rFonts w:eastAsia="MS Mincho"/>
          <w:i/>
          <w:color w:val="000000" w:themeColor="text1"/>
        </w:rPr>
        <w:t>)</w:t>
      </w:r>
      <w:r w:rsidRPr="00825E5B">
        <w:rPr>
          <w:rFonts w:eastAsia="MS Mincho"/>
          <w:i/>
        </w:rPr>
        <w:tab/>
      </w:r>
      <w:r w:rsidRPr="00F75FF1">
        <w:rPr>
          <w:rFonts w:eastAsia="MS Mincho"/>
        </w:rPr>
        <w:t>ensure regular refilling of containers and regular refilling and maintenance of the equipment at the hand hygiene station.</w:t>
      </w:r>
    </w:p>
    <w:p w14:paraId="6330A605" w14:textId="77777777" w:rsidR="00F75FF1" w:rsidRPr="00F75FF1" w:rsidRDefault="00F75FF1" w:rsidP="00825E5B">
      <w:pPr>
        <w:pStyle w:val="MarginalNoteRev"/>
        <w:rPr>
          <w:rFonts w:eastAsia="MS Mincho"/>
        </w:rPr>
      </w:pPr>
      <w:bookmarkStart w:id="8" w:name="_Toc83032229"/>
      <w:r w:rsidRPr="00F75FF1">
        <w:rPr>
          <w:rFonts w:eastAsia="MS Mincho"/>
        </w:rPr>
        <w:t>6.</w:t>
      </w:r>
      <w:r w:rsidRPr="00F75FF1">
        <w:rPr>
          <w:rFonts w:eastAsia="MS Mincho"/>
        </w:rPr>
        <w:tab/>
        <w:t>Restriction on visitation</w:t>
      </w:r>
      <w:bookmarkEnd w:id="8"/>
    </w:p>
    <w:p w14:paraId="5C5E0912" w14:textId="78B96465" w:rsidR="00F75FF1" w:rsidRPr="00F75FF1" w:rsidRDefault="00F75FF1" w:rsidP="00825E5B">
      <w:pPr>
        <w:pStyle w:val="RegSub-Section"/>
        <w:rPr>
          <w:rFonts w:eastAsia="MS Mincho"/>
        </w:rPr>
      </w:pPr>
      <w:r w:rsidRPr="00825E5B">
        <w:rPr>
          <w:rFonts w:eastAsia="MS Mincho"/>
          <w:b/>
        </w:rPr>
        <w:t>(1)</w:t>
      </w:r>
      <w:r w:rsidRPr="00F75FF1">
        <w:rPr>
          <w:rFonts w:eastAsia="MS Mincho"/>
        </w:rPr>
        <w:tab/>
        <w:t>A person shall not visit—</w:t>
      </w:r>
    </w:p>
    <w:p w14:paraId="1E8EF007" w14:textId="77777777" w:rsidR="00F75FF1" w:rsidRPr="00F75FF1" w:rsidRDefault="00F75FF1" w:rsidP="00825E5B">
      <w:pPr>
        <w:pStyle w:val="Para"/>
        <w:rPr>
          <w:rFonts w:eastAsia="MS Mincho"/>
        </w:rPr>
      </w:pPr>
      <w:r w:rsidRPr="00825E5B">
        <w:rPr>
          <w:rFonts w:eastAsia="MS Mincho"/>
          <w:i/>
        </w:rPr>
        <w:t>(a)</w:t>
      </w:r>
      <w:r w:rsidRPr="00F75FF1">
        <w:rPr>
          <w:rFonts w:eastAsia="MS Mincho"/>
        </w:rPr>
        <w:t xml:space="preserve"> </w:t>
      </w:r>
      <w:r w:rsidRPr="00F75FF1">
        <w:rPr>
          <w:rFonts w:eastAsia="MS Mincho"/>
        </w:rPr>
        <w:tab/>
        <w:t>the home or place of occupancy of a person who is in self-quarantine;</w:t>
      </w:r>
    </w:p>
    <w:p w14:paraId="6C9AF303" w14:textId="77777777" w:rsidR="00F75FF1" w:rsidRPr="00F75FF1" w:rsidRDefault="00F75FF1" w:rsidP="00825E5B">
      <w:pPr>
        <w:pStyle w:val="Para"/>
        <w:rPr>
          <w:rFonts w:eastAsia="MS Mincho"/>
        </w:rPr>
      </w:pPr>
      <w:r w:rsidRPr="00825E5B">
        <w:rPr>
          <w:rFonts w:eastAsia="MS Mincho"/>
          <w:i/>
        </w:rPr>
        <w:t>(b)</w:t>
      </w:r>
      <w:r w:rsidRPr="00F75FF1">
        <w:rPr>
          <w:rFonts w:eastAsia="MS Mincho"/>
        </w:rPr>
        <w:tab/>
        <w:t>a designated quarantine facility or place of isolation except with prior approval of the Chief Medical Officer;</w:t>
      </w:r>
    </w:p>
    <w:p w14:paraId="0F69BC52" w14:textId="77777777" w:rsidR="00F75FF1" w:rsidRPr="00F75FF1" w:rsidRDefault="00F75FF1" w:rsidP="00825E5B">
      <w:pPr>
        <w:pStyle w:val="Para"/>
        <w:rPr>
          <w:rFonts w:eastAsia="MS Mincho"/>
        </w:rPr>
      </w:pPr>
      <w:r w:rsidRPr="00825E5B">
        <w:rPr>
          <w:rFonts w:eastAsia="MS Mincho"/>
          <w:i/>
        </w:rPr>
        <w:t>(c)</w:t>
      </w:r>
      <w:r w:rsidRPr="00F75FF1">
        <w:rPr>
          <w:rFonts w:eastAsia="MS Mincho"/>
        </w:rPr>
        <w:tab/>
        <w:t>a patient in the hospital;</w:t>
      </w:r>
    </w:p>
    <w:p w14:paraId="666A3D93" w14:textId="77777777" w:rsidR="00F75FF1" w:rsidRPr="00F75FF1" w:rsidRDefault="00F75FF1" w:rsidP="00825E5B">
      <w:pPr>
        <w:pStyle w:val="Para"/>
        <w:rPr>
          <w:rFonts w:eastAsia="MS Mincho"/>
        </w:rPr>
      </w:pPr>
      <w:r w:rsidRPr="00825E5B">
        <w:rPr>
          <w:rFonts w:eastAsia="MS Mincho"/>
          <w:i/>
        </w:rPr>
        <w:t>(d)</w:t>
      </w:r>
      <w:r w:rsidRPr="00F75FF1">
        <w:rPr>
          <w:rFonts w:eastAsia="MS Mincho"/>
        </w:rPr>
        <w:tab/>
        <w:t>a person in a residential care establishment or facility; or</w:t>
      </w:r>
    </w:p>
    <w:p w14:paraId="14C91B8E" w14:textId="77777777" w:rsidR="00F75FF1" w:rsidRPr="00F75FF1" w:rsidRDefault="00F75FF1" w:rsidP="00825E5B">
      <w:pPr>
        <w:pStyle w:val="Para"/>
        <w:rPr>
          <w:rFonts w:eastAsia="MS Mincho"/>
        </w:rPr>
      </w:pPr>
      <w:r w:rsidRPr="00825E5B">
        <w:rPr>
          <w:rFonts w:eastAsia="MS Mincho"/>
          <w:i/>
        </w:rPr>
        <w:lastRenderedPageBreak/>
        <w:t>(e)</w:t>
      </w:r>
      <w:r w:rsidRPr="00825E5B">
        <w:rPr>
          <w:rFonts w:eastAsia="MS Mincho"/>
          <w:i/>
        </w:rPr>
        <w:tab/>
        <w:t>a</w:t>
      </w:r>
      <w:r w:rsidRPr="00F75FF1">
        <w:rPr>
          <w:rFonts w:eastAsia="MS Mincho"/>
        </w:rPr>
        <w:t xml:space="preserve"> detainee or prisoner in a correctional facility.</w:t>
      </w:r>
    </w:p>
    <w:p w14:paraId="0232C053" w14:textId="7B4D73F8" w:rsidR="00F75FF1" w:rsidRPr="00F75FF1" w:rsidRDefault="00F75FF1" w:rsidP="00825E5B">
      <w:pPr>
        <w:pStyle w:val="RegSub-Section"/>
        <w:rPr>
          <w:rFonts w:eastAsia="MS Mincho"/>
        </w:rPr>
      </w:pPr>
      <w:r w:rsidRPr="00825E5B">
        <w:rPr>
          <w:rFonts w:eastAsia="MS Mincho"/>
          <w:b/>
        </w:rPr>
        <w:t>(2)</w:t>
      </w:r>
      <w:r w:rsidRPr="00825E5B">
        <w:rPr>
          <w:rFonts w:eastAsia="MS Mincho"/>
          <w:b/>
        </w:rPr>
        <w:tab/>
      </w:r>
      <w:r w:rsidRPr="00F75FF1">
        <w:rPr>
          <w:rFonts w:eastAsia="MS Mincho"/>
        </w:rPr>
        <w:t>Despite subparagraph (1) a person may visit a—</w:t>
      </w:r>
    </w:p>
    <w:p w14:paraId="7008EA4B" w14:textId="77777777" w:rsidR="00F75FF1" w:rsidRPr="00F75FF1" w:rsidRDefault="00F75FF1" w:rsidP="00825E5B">
      <w:pPr>
        <w:pStyle w:val="Para"/>
        <w:rPr>
          <w:rFonts w:eastAsia="MS Mincho"/>
        </w:rPr>
      </w:pPr>
      <w:r w:rsidRPr="00825E5B">
        <w:rPr>
          <w:rFonts w:eastAsia="MS Mincho"/>
          <w:i/>
        </w:rPr>
        <w:t>(a)</w:t>
      </w:r>
      <w:r w:rsidRPr="00825E5B">
        <w:rPr>
          <w:rFonts w:eastAsia="MS Mincho"/>
          <w:i/>
        </w:rPr>
        <w:tab/>
      </w:r>
      <w:r w:rsidRPr="00F75FF1">
        <w:rPr>
          <w:rFonts w:eastAsia="MS Mincho"/>
        </w:rPr>
        <w:t>patient in the hospital with prior approval of the hospital;</w:t>
      </w:r>
    </w:p>
    <w:p w14:paraId="21113DA8" w14:textId="77777777" w:rsidR="00F75FF1" w:rsidRPr="00F75FF1" w:rsidRDefault="00F75FF1" w:rsidP="00825E5B">
      <w:pPr>
        <w:pStyle w:val="Para"/>
        <w:rPr>
          <w:rFonts w:eastAsia="MS Mincho"/>
        </w:rPr>
      </w:pPr>
      <w:r w:rsidRPr="00825E5B">
        <w:rPr>
          <w:rFonts w:eastAsia="MS Mincho"/>
          <w:i/>
        </w:rPr>
        <w:t>(b)</w:t>
      </w:r>
      <w:r w:rsidRPr="00F75FF1">
        <w:rPr>
          <w:rFonts w:eastAsia="MS Mincho"/>
        </w:rPr>
        <w:tab/>
        <w:t>person in a residential care establishment or facility with prior approval of the manager or owner of the residential care establishment or facility; or</w:t>
      </w:r>
    </w:p>
    <w:p w14:paraId="2D770A8F" w14:textId="77777777" w:rsidR="00F75FF1" w:rsidRPr="00F75FF1" w:rsidRDefault="00F75FF1" w:rsidP="00825E5B">
      <w:pPr>
        <w:pStyle w:val="Para"/>
        <w:rPr>
          <w:rFonts w:eastAsia="MS Mincho"/>
        </w:rPr>
      </w:pPr>
      <w:r w:rsidRPr="00825E5B">
        <w:rPr>
          <w:rFonts w:eastAsia="MS Mincho"/>
          <w:i/>
        </w:rPr>
        <w:t>(c)</w:t>
      </w:r>
      <w:r w:rsidRPr="00F75FF1">
        <w:rPr>
          <w:rFonts w:eastAsia="MS Mincho"/>
        </w:rPr>
        <w:tab/>
        <w:t>detainee or prisoner in a prison with prior approval of the Superintendent of Prisons.</w:t>
      </w:r>
    </w:p>
    <w:p w14:paraId="4ADCD016" w14:textId="77777777" w:rsidR="00F75FF1" w:rsidRPr="00F75FF1" w:rsidRDefault="00F75FF1" w:rsidP="00825E5B">
      <w:pPr>
        <w:pStyle w:val="MarginalNoteRev"/>
        <w:rPr>
          <w:rFonts w:eastAsia="MS Mincho"/>
        </w:rPr>
      </w:pPr>
      <w:bookmarkStart w:id="9" w:name="_Toc83032230"/>
      <w:r w:rsidRPr="00F75FF1">
        <w:rPr>
          <w:rFonts w:eastAsia="MS Mincho"/>
        </w:rPr>
        <w:t>7.</w:t>
      </w:r>
      <w:r w:rsidRPr="00F75FF1">
        <w:rPr>
          <w:rFonts w:eastAsia="MS Mincho"/>
        </w:rPr>
        <w:tab/>
        <w:t>Use of sea ports and exceptions</w:t>
      </w:r>
      <w:bookmarkEnd w:id="9"/>
    </w:p>
    <w:p w14:paraId="1427C86B" w14:textId="73DCABFE" w:rsidR="00F75FF1" w:rsidRPr="00F75FF1" w:rsidRDefault="00F75FF1" w:rsidP="000952BA">
      <w:pPr>
        <w:pStyle w:val="RegSection"/>
        <w:rPr>
          <w:rFonts w:eastAsia="MS Mincho"/>
        </w:rPr>
      </w:pPr>
      <w:r w:rsidRPr="00F75FF1">
        <w:rPr>
          <w:rFonts w:eastAsia="MS Mincho"/>
        </w:rPr>
        <w:t>The John A. Osborne Airport, the Little Bay Port or the Plymouth Port may be used for—</w:t>
      </w:r>
    </w:p>
    <w:p w14:paraId="55405DFA" w14:textId="77777777" w:rsidR="00F75FF1" w:rsidRPr="00F75FF1" w:rsidRDefault="00F75FF1" w:rsidP="000952BA">
      <w:pPr>
        <w:pStyle w:val="Para"/>
        <w:rPr>
          <w:rFonts w:eastAsia="MS Mincho"/>
        </w:rPr>
      </w:pPr>
      <w:r w:rsidRPr="000952BA">
        <w:rPr>
          <w:rFonts w:eastAsia="MS Mincho"/>
          <w:i/>
        </w:rPr>
        <w:t>(a)</w:t>
      </w:r>
      <w:r w:rsidRPr="000952BA">
        <w:rPr>
          <w:rFonts w:eastAsia="MS Mincho"/>
          <w:i/>
        </w:rPr>
        <w:tab/>
      </w:r>
      <w:r w:rsidRPr="00F75FF1">
        <w:rPr>
          <w:rFonts w:eastAsia="MS Mincho"/>
        </w:rPr>
        <w:t>the disembarkation and embarkation of the categories of persons listed in paragraph 8(1) entering Montserrat by air or sea;</w:t>
      </w:r>
    </w:p>
    <w:p w14:paraId="21622700" w14:textId="77777777" w:rsidR="00F75FF1" w:rsidRPr="00F75FF1" w:rsidRDefault="00F75FF1" w:rsidP="000952BA">
      <w:pPr>
        <w:pStyle w:val="Para"/>
        <w:rPr>
          <w:rFonts w:eastAsia="MS Mincho"/>
        </w:rPr>
      </w:pPr>
      <w:r w:rsidRPr="000952BA">
        <w:rPr>
          <w:rFonts w:eastAsia="MS Mincho"/>
          <w:i/>
        </w:rPr>
        <w:t>(b)</w:t>
      </w:r>
      <w:r w:rsidRPr="00F75FF1">
        <w:rPr>
          <w:rFonts w:eastAsia="MS Mincho"/>
        </w:rPr>
        <w:tab/>
        <w:t>the embarkation and disembarkation of a member of the crew of an aircraft or vessel (including freight, cargo or courier aircraft or vessel);</w:t>
      </w:r>
    </w:p>
    <w:p w14:paraId="4D7EE30C" w14:textId="77777777" w:rsidR="00F75FF1" w:rsidRPr="00F75FF1" w:rsidRDefault="00F75FF1" w:rsidP="000952BA">
      <w:pPr>
        <w:pStyle w:val="Para"/>
        <w:rPr>
          <w:rFonts w:eastAsia="MS Mincho"/>
        </w:rPr>
      </w:pPr>
      <w:r w:rsidRPr="000952BA">
        <w:rPr>
          <w:rFonts w:eastAsia="MS Mincho"/>
          <w:i/>
        </w:rPr>
        <w:t>(c)</w:t>
      </w:r>
      <w:r w:rsidRPr="00F75FF1">
        <w:rPr>
          <w:rFonts w:eastAsia="MS Mincho"/>
        </w:rPr>
        <w:tab/>
        <w:t>the purpose of a medical evacuation; and</w:t>
      </w:r>
    </w:p>
    <w:p w14:paraId="17D9181B" w14:textId="77777777" w:rsidR="00F75FF1" w:rsidRPr="00F75FF1" w:rsidRDefault="00F75FF1" w:rsidP="000952BA">
      <w:pPr>
        <w:pStyle w:val="Para"/>
        <w:rPr>
          <w:rFonts w:eastAsia="MS Mincho"/>
        </w:rPr>
      </w:pPr>
      <w:r w:rsidRPr="00050127">
        <w:rPr>
          <w:rFonts w:eastAsia="MS Mincho"/>
          <w:i/>
        </w:rPr>
        <w:t>(d)</w:t>
      </w:r>
      <w:r w:rsidRPr="00F75FF1">
        <w:rPr>
          <w:rFonts w:eastAsia="MS Mincho"/>
        </w:rPr>
        <w:tab/>
        <w:t xml:space="preserve">freight, cargo, and courier services.   </w:t>
      </w:r>
    </w:p>
    <w:p w14:paraId="7E7E87FD" w14:textId="77777777" w:rsidR="00F75FF1" w:rsidRPr="00F75FF1" w:rsidRDefault="00F75FF1" w:rsidP="000952BA">
      <w:pPr>
        <w:pStyle w:val="MarginalNoteRev"/>
        <w:rPr>
          <w:rFonts w:eastAsia="MS Mincho"/>
        </w:rPr>
      </w:pPr>
      <w:bookmarkStart w:id="10" w:name="_Toc83032231"/>
      <w:r w:rsidRPr="00F75FF1">
        <w:rPr>
          <w:rFonts w:eastAsia="MS Mincho"/>
        </w:rPr>
        <w:t>8.</w:t>
      </w:r>
      <w:r w:rsidRPr="00F75FF1">
        <w:rPr>
          <w:rFonts w:eastAsia="MS Mincho"/>
        </w:rPr>
        <w:tab/>
        <w:t>Persons who may enter Montserrat</w:t>
      </w:r>
      <w:bookmarkEnd w:id="10"/>
    </w:p>
    <w:p w14:paraId="5734005A" w14:textId="14743DDF" w:rsidR="00F75FF1" w:rsidRPr="00F75FF1" w:rsidRDefault="00F75FF1" w:rsidP="00E117F4">
      <w:pPr>
        <w:pStyle w:val="RegSub-Section"/>
        <w:rPr>
          <w:rFonts w:eastAsia="MS Mincho"/>
        </w:rPr>
      </w:pPr>
      <w:r w:rsidRPr="0068620D">
        <w:rPr>
          <w:rFonts w:eastAsia="MS Mincho"/>
          <w:b/>
        </w:rPr>
        <w:t>(1)</w:t>
      </w:r>
      <w:r w:rsidRPr="0068620D">
        <w:rPr>
          <w:rFonts w:eastAsia="MS Mincho"/>
          <w:b/>
        </w:rPr>
        <w:tab/>
      </w:r>
      <w:r w:rsidRPr="00F75FF1">
        <w:rPr>
          <w:rFonts w:eastAsia="MS Mincho"/>
        </w:rPr>
        <w:t>Subject to paragraph 9, the following persons or category of persons may enter Montserrat by air or sea—</w:t>
      </w:r>
    </w:p>
    <w:p w14:paraId="00FE57E3" w14:textId="77777777" w:rsidR="00F75FF1" w:rsidRPr="00F75FF1" w:rsidRDefault="00F75FF1" w:rsidP="00E117F4">
      <w:pPr>
        <w:pStyle w:val="Para"/>
        <w:rPr>
          <w:rFonts w:eastAsia="MS Mincho"/>
        </w:rPr>
      </w:pPr>
      <w:r w:rsidRPr="00E117F4">
        <w:rPr>
          <w:rFonts w:eastAsia="MS Mincho"/>
          <w:i/>
        </w:rPr>
        <w:t>(a)</w:t>
      </w:r>
      <w:r w:rsidRPr="00F75FF1">
        <w:rPr>
          <w:rFonts w:eastAsia="MS Mincho"/>
        </w:rPr>
        <w:tab/>
        <w:t>a Montserratian;</w:t>
      </w:r>
    </w:p>
    <w:p w14:paraId="387E551D" w14:textId="77777777" w:rsidR="00F75FF1" w:rsidRPr="00F75FF1" w:rsidRDefault="00F75FF1" w:rsidP="00E117F4">
      <w:pPr>
        <w:pStyle w:val="Para"/>
        <w:rPr>
          <w:rFonts w:eastAsia="MS Mincho"/>
        </w:rPr>
      </w:pPr>
      <w:r w:rsidRPr="00E117F4">
        <w:rPr>
          <w:rFonts w:eastAsia="MS Mincho"/>
          <w:i/>
        </w:rPr>
        <w:t>(b)</w:t>
      </w:r>
      <w:r w:rsidRPr="00F75FF1">
        <w:rPr>
          <w:rFonts w:eastAsia="MS Mincho"/>
        </w:rPr>
        <w:tab/>
        <w:t>the husband, wife, child or other dependant of a Montserratian, whether travelling with or separately from the Montserratian;</w:t>
      </w:r>
    </w:p>
    <w:p w14:paraId="61941579" w14:textId="77777777" w:rsidR="00F75FF1" w:rsidRPr="00F75FF1" w:rsidRDefault="00F75FF1" w:rsidP="00E117F4">
      <w:pPr>
        <w:pStyle w:val="Para"/>
        <w:rPr>
          <w:rFonts w:eastAsia="MS Mincho"/>
        </w:rPr>
      </w:pPr>
      <w:r w:rsidRPr="00E117F4">
        <w:rPr>
          <w:rFonts w:eastAsia="MS Mincho"/>
          <w:i/>
        </w:rPr>
        <w:t>(c)</w:t>
      </w:r>
      <w:r w:rsidRPr="00F75FF1">
        <w:rPr>
          <w:rFonts w:eastAsia="MS Mincho"/>
        </w:rPr>
        <w:tab/>
        <w:t>a person who holds a permit of permanent residence issued under section 23 of the Immigration Act (Cap. 13.01);</w:t>
      </w:r>
    </w:p>
    <w:p w14:paraId="0908A365" w14:textId="77777777" w:rsidR="00F75FF1" w:rsidRPr="00E117F4" w:rsidRDefault="00F75FF1" w:rsidP="00E117F4">
      <w:pPr>
        <w:pStyle w:val="Para"/>
        <w:rPr>
          <w:rFonts w:eastAsia="MS Mincho"/>
          <w:i/>
        </w:rPr>
      </w:pPr>
      <w:r w:rsidRPr="00E117F4">
        <w:rPr>
          <w:rFonts w:eastAsia="MS Mincho"/>
          <w:i/>
        </w:rPr>
        <w:t>(d)</w:t>
      </w:r>
      <w:r w:rsidRPr="00F75FF1">
        <w:rPr>
          <w:rFonts w:eastAsia="MS Mincho"/>
        </w:rPr>
        <w:tab/>
      </w:r>
      <w:r w:rsidRPr="00E117F4">
        <w:rPr>
          <w:rFonts w:eastAsia="MS Mincho"/>
        </w:rPr>
        <w:t>a person who ordinarily resides in Montserrat</w:t>
      </w:r>
      <w:r w:rsidRPr="00E117F4">
        <w:rPr>
          <w:rFonts w:eastAsia="MS Mincho"/>
          <w:i/>
        </w:rPr>
        <w:t>;</w:t>
      </w:r>
    </w:p>
    <w:p w14:paraId="2B710467" w14:textId="77777777" w:rsidR="00F75FF1" w:rsidRPr="00E117F4" w:rsidRDefault="00F75FF1" w:rsidP="00E117F4">
      <w:pPr>
        <w:pStyle w:val="Para"/>
        <w:rPr>
          <w:rFonts w:eastAsia="MS Mincho"/>
          <w:i/>
        </w:rPr>
      </w:pPr>
      <w:r w:rsidRPr="00E117F4">
        <w:rPr>
          <w:rFonts w:eastAsia="MS Mincho"/>
          <w:i/>
        </w:rPr>
        <w:t>(e)</w:t>
      </w:r>
      <w:r w:rsidRPr="00E117F4">
        <w:rPr>
          <w:rFonts w:eastAsia="MS Mincho"/>
          <w:i/>
        </w:rPr>
        <w:tab/>
      </w:r>
      <w:r w:rsidRPr="00E117F4">
        <w:rPr>
          <w:rFonts w:eastAsia="MS Mincho"/>
        </w:rPr>
        <w:t>a person who owns a habitable house or home in Montserrat;</w:t>
      </w:r>
    </w:p>
    <w:p w14:paraId="29C2AB6D" w14:textId="77777777" w:rsidR="00F75FF1" w:rsidRPr="00F75FF1" w:rsidRDefault="00F75FF1" w:rsidP="00F26E3E">
      <w:pPr>
        <w:pStyle w:val="Para"/>
        <w:rPr>
          <w:rFonts w:eastAsia="MS Mincho"/>
        </w:rPr>
      </w:pPr>
      <w:r w:rsidRPr="00F26E3E">
        <w:rPr>
          <w:rFonts w:eastAsia="MS Mincho"/>
          <w:i/>
        </w:rPr>
        <w:t>(f)</w:t>
      </w:r>
      <w:r w:rsidRPr="00F75FF1">
        <w:rPr>
          <w:rFonts w:eastAsia="MS Mincho"/>
        </w:rPr>
        <w:tab/>
        <w:t xml:space="preserve">the husband, wife, child or other dependant of a person who falls under subparagraph (c), (d) or (e) whether travelling with or separately from the person, provided that the husband, wife, child or other dependant of a person resided </w:t>
      </w:r>
      <w:r w:rsidRPr="00F75FF1">
        <w:rPr>
          <w:rFonts w:eastAsia="MS Mincho"/>
        </w:rPr>
        <w:lastRenderedPageBreak/>
        <w:t>in Montserrat, for any period of time, prior to 16 March, 2020;</w:t>
      </w:r>
    </w:p>
    <w:p w14:paraId="2C373D6E" w14:textId="77777777" w:rsidR="00F75FF1" w:rsidRPr="00F75FF1" w:rsidRDefault="00F75FF1" w:rsidP="00F26E3E">
      <w:pPr>
        <w:pStyle w:val="Para"/>
        <w:rPr>
          <w:rFonts w:eastAsia="MS Mincho"/>
        </w:rPr>
      </w:pPr>
      <w:r w:rsidRPr="00F26E3E">
        <w:rPr>
          <w:rFonts w:eastAsia="MS Mincho"/>
          <w:i/>
        </w:rPr>
        <w:t>(g)</w:t>
      </w:r>
      <w:r w:rsidRPr="00F75FF1">
        <w:rPr>
          <w:rFonts w:eastAsia="MS Mincho"/>
        </w:rPr>
        <w:tab/>
        <w:t>a professional person who has been engaged by an entity in the public or private sector, provided that the person has been granted permission by the Minister to disembark in Montserrat prior to travelling to Montserrat;</w:t>
      </w:r>
    </w:p>
    <w:p w14:paraId="5E3C6DB7" w14:textId="77777777" w:rsidR="00F75FF1" w:rsidRPr="00F75FF1" w:rsidRDefault="00F75FF1" w:rsidP="00F26E3E">
      <w:pPr>
        <w:pStyle w:val="Para"/>
        <w:rPr>
          <w:rFonts w:eastAsia="MS Mincho"/>
        </w:rPr>
      </w:pPr>
      <w:r w:rsidRPr="00F26E3E">
        <w:rPr>
          <w:rFonts w:eastAsia="MS Mincho"/>
          <w:i/>
        </w:rPr>
        <w:t>(h)</w:t>
      </w:r>
      <w:r w:rsidRPr="00F75FF1">
        <w:rPr>
          <w:rFonts w:eastAsia="MS Mincho"/>
        </w:rPr>
        <w:tab/>
        <w:t>a member of the crew of an aircraft or ship (including freight, cargo or courier craft or vessel);</w:t>
      </w:r>
    </w:p>
    <w:p w14:paraId="4F49EDA1" w14:textId="77777777" w:rsidR="00F75FF1" w:rsidRPr="00F75FF1" w:rsidRDefault="00F75FF1" w:rsidP="00F26E3E">
      <w:pPr>
        <w:pStyle w:val="Para"/>
        <w:rPr>
          <w:rFonts w:eastAsia="MS Mincho"/>
        </w:rPr>
      </w:pPr>
      <w:r w:rsidRPr="00F26E3E">
        <w:rPr>
          <w:rFonts w:eastAsia="MS Mincho"/>
          <w:i/>
        </w:rPr>
        <w:t>(</w:t>
      </w:r>
      <w:proofErr w:type="spellStart"/>
      <w:r w:rsidRPr="00F26E3E">
        <w:rPr>
          <w:rFonts w:eastAsia="MS Mincho"/>
          <w:i/>
        </w:rPr>
        <w:t>i</w:t>
      </w:r>
      <w:proofErr w:type="spellEnd"/>
      <w:r w:rsidRPr="00F26E3E">
        <w:rPr>
          <w:rFonts w:eastAsia="MS Mincho"/>
          <w:i/>
        </w:rPr>
        <w:t>)</w:t>
      </w:r>
      <w:r w:rsidRPr="00F75FF1">
        <w:rPr>
          <w:rFonts w:eastAsia="MS Mincho"/>
        </w:rPr>
        <w:tab/>
        <w:t xml:space="preserve">non-resident technician provided he has been granted permission to enter Montserrat prior to travelling to Montserrat; </w:t>
      </w:r>
    </w:p>
    <w:p w14:paraId="622E25C2" w14:textId="77777777" w:rsidR="00F75FF1" w:rsidRPr="00F75FF1" w:rsidRDefault="00F75FF1" w:rsidP="00F26E3E">
      <w:pPr>
        <w:pStyle w:val="Para"/>
        <w:rPr>
          <w:rFonts w:eastAsia="MS Mincho"/>
        </w:rPr>
      </w:pPr>
      <w:r w:rsidRPr="00F26E3E">
        <w:rPr>
          <w:rFonts w:eastAsia="MS Mincho"/>
          <w:i/>
        </w:rPr>
        <w:t>(j)</w:t>
      </w:r>
      <w:r w:rsidRPr="00F75FF1">
        <w:rPr>
          <w:rFonts w:eastAsia="MS Mincho"/>
        </w:rPr>
        <w:tab/>
        <w:t xml:space="preserve">a person who has been granted permission by the Minister to enter Montserrat for the purpose of aiding with preparations for a disaster or after a disaster; </w:t>
      </w:r>
    </w:p>
    <w:p w14:paraId="1F6B6F60" w14:textId="77777777" w:rsidR="00F75FF1" w:rsidRPr="00F75FF1" w:rsidRDefault="00F75FF1" w:rsidP="00F26E3E">
      <w:pPr>
        <w:pStyle w:val="Para"/>
        <w:rPr>
          <w:rFonts w:eastAsia="MS Mincho"/>
        </w:rPr>
      </w:pPr>
      <w:r w:rsidRPr="00F26E3E">
        <w:rPr>
          <w:rFonts w:eastAsia="MS Mincho"/>
          <w:i/>
        </w:rPr>
        <w:t>(k)</w:t>
      </w:r>
      <w:r w:rsidRPr="00F26E3E">
        <w:rPr>
          <w:rFonts w:eastAsia="MS Mincho"/>
          <w:i/>
        </w:rPr>
        <w:tab/>
      </w:r>
      <w:r w:rsidRPr="00F75FF1">
        <w:rPr>
          <w:rFonts w:eastAsia="MS Mincho"/>
        </w:rPr>
        <w:t>a person who has been granted a remote employment stamp;</w:t>
      </w:r>
    </w:p>
    <w:p w14:paraId="779C7EED" w14:textId="77777777" w:rsidR="00F75FF1" w:rsidRPr="00F75FF1" w:rsidRDefault="00F75FF1" w:rsidP="00F26E3E">
      <w:pPr>
        <w:pStyle w:val="Para"/>
        <w:rPr>
          <w:rFonts w:eastAsia="MS Mincho"/>
        </w:rPr>
      </w:pPr>
      <w:r w:rsidRPr="00F26E3E">
        <w:rPr>
          <w:rFonts w:eastAsia="MS Mincho"/>
          <w:i/>
        </w:rPr>
        <w:t>(l)</w:t>
      </w:r>
      <w:r w:rsidRPr="00F75FF1">
        <w:rPr>
          <w:rFonts w:eastAsia="MS Mincho"/>
        </w:rPr>
        <w:tab/>
        <w:t xml:space="preserve">an attorney-at-law, judge or other officer of the court who intends to come to Montserrat for the purpose of appearing in or presiding over court proceedings; </w:t>
      </w:r>
    </w:p>
    <w:p w14:paraId="49BE4E1F" w14:textId="77777777" w:rsidR="00F75FF1" w:rsidRPr="00F75FF1" w:rsidRDefault="00F75FF1" w:rsidP="00F26E3E">
      <w:pPr>
        <w:pStyle w:val="Para"/>
        <w:rPr>
          <w:rFonts w:eastAsia="MS Mincho"/>
        </w:rPr>
      </w:pPr>
      <w:r w:rsidRPr="00F26E3E">
        <w:rPr>
          <w:rFonts w:eastAsia="MS Mincho"/>
          <w:i/>
        </w:rPr>
        <w:t>(m)</w:t>
      </w:r>
      <w:r w:rsidRPr="00F75FF1">
        <w:rPr>
          <w:rFonts w:eastAsia="MS Mincho"/>
        </w:rPr>
        <w:tab/>
        <w:t xml:space="preserve">a parent, child, grandchild or sibling of a deceased person, provided the parent, child, grandchild or sibling of the deceased person has been granted permission by the Minister to enter Montserrat for purposes ancillary to the death of the person to include attending the funeral of the person; </w:t>
      </w:r>
    </w:p>
    <w:p w14:paraId="24C7D733" w14:textId="77777777" w:rsidR="00F75FF1" w:rsidRPr="00F75FF1" w:rsidRDefault="00F75FF1" w:rsidP="00F26E3E">
      <w:pPr>
        <w:pStyle w:val="Para"/>
        <w:rPr>
          <w:rFonts w:eastAsia="MS Mincho"/>
        </w:rPr>
      </w:pPr>
      <w:r w:rsidRPr="00F26E3E">
        <w:rPr>
          <w:rFonts w:eastAsia="MS Mincho"/>
          <w:i/>
        </w:rPr>
        <w:t>(n)</w:t>
      </w:r>
      <w:r w:rsidRPr="00F75FF1">
        <w:rPr>
          <w:rFonts w:eastAsia="MS Mincho"/>
        </w:rPr>
        <w:tab/>
        <w:t>a fully vaccinated person who has been granted permission by the Minister to enter Montserrat for the purpose of aiding a person in Montserrat who is seriously ill or for the purpose of aiding with an emergency situation in relation to a person in Montserrat;</w:t>
      </w:r>
    </w:p>
    <w:p w14:paraId="21979480" w14:textId="77777777" w:rsidR="00F75FF1" w:rsidRPr="00F75FF1" w:rsidRDefault="00F75FF1" w:rsidP="00F26E3E">
      <w:pPr>
        <w:pStyle w:val="Para"/>
        <w:rPr>
          <w:rFonts w:eastAsia="MS Mincho"/>
        </w:rPr>
      </w:pPr>
      <w:r w:rsidRPr="00F26E3E">
        <w:rPr>
          <w:rFonts w:eastAsia="MS Mincho"/>
          <w:i/>
        </w:rPr>
        <w:t>(o)</w:t>
      </w:r>
      <w:r w:rsidRPr="00F75FF1">
        <w:rPr>
          <w:rFonts w:eastAsia="MS Mincho"/>
        </w:rPr>
        <w:tab/>
        <w:t xml:space="preserve">a parent, child or sibling of the spouse of a deceased person, provided the parent, child or sibling of the spouse of the deceased person has been granted permission by the Minister to enter Montserrat for purposes ancillary to the death of the person to include attending the funeral of the person; </w:t>
      </w:r>
    </w:p>
    <w:p w14:paraId="4F28A53A" w14:textId="77777777" w:rsidR="00F75FF1" w:rsidRPr="00F75FF1" w:rsidRDefault="00F75FF1" w:rsidP="00F26E3E">
      <w:pPr>
        <w:pStyle w:val="Para"/>
        <w:rPr>
          <w:rFonts w:eastAsia="MS Mincho"/>
        </w:rPr>
      </w:pPr>
      <w:r w:rsidRPr="00F26E3E">
        <w:rPr>
          <w:rFonts w:eastAsia="MS Mincho"/>
          <w:i/>
        </w:rPr>
        <w:t>(p)</w:t>
      </w:r>
      <w:r w:rsidRPr="00F75FF1">
        <w:rPr>
          <w:rFonts w:eastAsia="MS Mincho"/>
        </w:rPr>
        <w:tab/>
        <w:t xml:space="preserve">a fully vaccinated visitor who does not fall within paragraphs </w:t>
      </w:r>
      <w:r w:rsidRPr="00D802BC">
        <w:rPr>
          <w:rFonts w:eastAsia="MS Mincho"/>
          <w:i/>
        </w:rPr>
        <w:t xml:space="preserve">(a) </w:t>
      </w:r>
      <w:r w:rsidRPr="00D802BC">
        <w:rPr>
          <w:rFonts w:eastAsia="MS Mincho"/>
        </w:rPr>
        <w:t>to</w:t>
      </w:r>
      <w:r w:rsidRPr="00D802BC">
        <w:rPr>
          <w:rFonts w:eastAsia="MS Mincho"/>
          <w:i/>
        </w:rPr>
        <w:t xml:space="preserve"> (o)</w:t>
      </w:r>
      <w:r w:rsidRPr="00F75FF1">
        <w:rPr>
          <w:rFonts w:eastAsia="MS Mincho"/>
        </w:rPr>
        <w:t xml:space="preserve"> and who intends to remain in Montserrat for no more than ninety days; and</w:t>
      </w:r>
    </w:p>
    <w:p w14:paraId="65577AC9" w14:textId="77777777" w:rsidR="00F75FF1" w:rsidRPr="00F75FF1" w:rsidRDefault="00F75FF1" w:rsidP="00F26E3E">
      <w:pPr>
        <w:pStyle w:val="Para"/>
        <w:rPr>
          <w:rFonts w:eastAsia="MS Mincho"/>
        </w:rPr>
      </w:pPr>
      <w:r w:rsidRPr="00F26E3E">
        <w:rPr>
          <w:rFonts w:eastAsia="MS Mincho"/>
          <w:i/>
        </w:rPr>
        <w:t>(q)</w:t>
      </w:r>
      <w:r w:rsidRPr="00F75FF1">
        <w:rPr>
          <w:rFonts w:eastAsia="MS Mincho"/>
        </w:rPr>
        <w:tab/>
        <w:t>any other person, as may be determined by the Minister, for the purpose of aiding in the suppression of COVID-19.</w:t>
      </w:r>
    </w:p>
    <w:p w14:paraId="680E4D41" w14:textId="0C835F21" w:rsidR="00F75FF1" w:rsidRPr="00F75FF1" w:rsidRDefault="00F75FF1" w:rsidP="00050127">
      <w:pPr>
        <w:pStyle w:val="RegSub-Section"/>
        <w:rPr>
          <w:rFonts w:eastAsia="MS Mincho"/>
        </w:rPr>
      </w:pPr>
      <w:r w:rsidRPr="00050127">
        <w:rPr>
          <w:rFonts w:eastAsia="MS Mincho"/>
          <w:b/>
        </w:rPr>
        <w:lastRenderedPageBreak/>
        <w:t>(2)</w:t>
      </w:r>
      <w:r w:rsidRPr="00050127">
        <w:rPr>
          <w:rFonts w:eastAsia="MS Mincho"/>
          <w:b/>
        </w:rPr>
        <w:tab/>
      </w:r>
      <w:r w:rsidRPr="00F75FF1">
        <w:rPr>
          <w:rFonts w:eastAsia="MS Mincho"/>
        </w:rPr>
        <w:t xml:space="preserve">A person is “ordinarily resident” in Montserrat if the person has established a regular habitual mode of life in Montserrat, the continuity of which has persisted apart from temporary or occasional absences. </w:t>
      </w:r>
    </w:p>
    <w:p w14:paraId="07B6A776" w14:textId="27F5DC2E" w:rsidR="00F75FF1" w:rsidRPr="00F75FF1" w:rsidRDefault="00F75FF1" w:rsidP="0068620D">
      <w:pPr>
        <w:pStyle w:val="RegSub-Section"/>
        <w:rPr>
          <w:rFonts w:eastAsia="MS Mincho"/>
        </w:rPr>
      </w:pPr>
      <w:r w:rsidRPr="0068620D">
        <w:rPr>
          <w:rFonts w:eastAsia="MS Mincho"/>
          <w:b/>
        </w:rPr>
        <w:t>(3)</w:t>
      </w:r>
      <w:r w:rsidRPr="00F75FF1">
        <w:rPr>
          <w:rFonts w:eastAsia="MS Mincho"/>
        </w:rPr>
        <w:tab/>
        <w:t>Despite subparagraph (1), the Minister may by notice restrict the category of persons who may enter Montserrat.</w:t>
      </w:r>
    </w:p>
    <w:p w14:paraId="0542FC1D" w14:textId="77777777" w:rsidR="00F75FF1" w:rsidRPr="00F75FF1" w:rsidRDefault="00F75FF1" w:rsidP="0068620D">
      <w:pPr>
        <w:pStyle w:val="MarginalNoteRev"/>
        <w:rPr>
          <w:rFonts w:eastAsia="MS Mincho"/>
        </w:rPr>
      </w:pPr>
      <w:bookmarkStart w:id="11" w:name="_Toc83032232"/>
      <w:r w:rsidRPr="00F75FF1">
        <w:rPr>
          <w:rFonts w:eastAsia="MS Mincho"/>
        </w:rPr>
        <w:t>9.</w:t>
      </w:r>
      <w:r w:rsidRPr="00F75FF1">
        <w:rPr>
          <w:rFonts w:eastAsia="MS Mincho"/>
        </w:rPr>
        <w:tab/>
        <w:t>Pre-entry requirements</w:t>
      </w:r>
      <w:bookmarkEnd w:id="11"/>
    </w:p>
    <w:p w14:paraId="75CE9862" w14:textId="1E0CA755" w:rsidR="00F75FF1" w:rsidRPr="00F75FF1" w:rsidRDefault="00F75FF1" w:rsidP="0068620D">
      <w:pPr>
        <w:pStyle w:val="RegSub-Section"/>
        <w:rPr>
          <w:rFonts w:eastAsia="MS Mincho"/>
        </w:rPr>
      </w:pPr>
      <w:r w:rsidRPr="0068620D">
        <w:rPr>
          <w:rFonts w:eastAsia="MS Mincho"/>
          <w:b/>
        </w:rPr>
        <w:t>(1)</w:t>
      </w:r>
      <w:r w:rsidRPr="00F75FF1">
        <w:rPr>
          <w:rFonts w:eastAsia="MS Mincho"/>
        </w:rPr>
        <w:tab/>
        <w:t>A person referred to in paragraph 8 who intends to enter Montserrat shall—</w:t>
      </w:r>
    </w:p>
    <w:p w14:paraId="11B8DC1E" w14:textId="77777777" w:rsidR="00F75FF1" w:rsidRPr="0068620D" w:rsidRDefault="00F75FF1" w:rsidP="0068620D">
      <w:pPr>
        <w:pStyle w:val="Para"/>
        <w:rPr>
          <w:rFonts w:eastAsia="MS Mincho"/>
        </w:rPr>
      </w:pPr>
      <w:r w:rsidRPr="0068620D">
        <w:rPr>
          <w:rFonts w:eastAsia="MS Mincho"/>
          <w:i/>
        </w:rPr>
        <w:t>(a)</w:t>
      </w:r>
      <w:r w:rsidRPr="0068620D">
        <w:rPr>
          <w:rFonts w:eastAsia="MS Mincho"/>
        </w:rPr>
        <w:tab/>
        <w:t xml:space="preserve">take a PCR COVID-19 test or </w:t>
      </w:r>
      <w:proofErr w:type="gramStart"/>
      <w:r w:rsidRPr="0068620D">
        <w:rPr>
          <w:rFonts w:eastAsia="MS Mincho"/>
        </w:rPr>
        <w:t>a</w:t>
      </w:r>
      <w:proofErr w:type="gramEnd"/>
      <w:r w:rsidRPr="0068620D">
        <w:rPr>
          <w:rFonts w:eastAsia="MS Mincho"/>
        </w:rPr>
        <w:t xml:space="preserve"> RNA COVID-19 test no earlier than five days prior to entry into Montserrat; and</w:t>
      </w:r>
    </w:p>
    <w:p w14:paraId="7BE12FC1" w14:textId="667C1A74" w:rsidR="00F75FF1" w:rsidRPr="0068620D" w:rsidRDefault="00F75FF1" w:rsidP="0068620D">
      <w:pPr>
        <w:pStyle w:val="Para"/>
        <w:rPr>
          <w:rFonts w:eastAsia="MS Mincho"/>
        </w:rPr>
      </w:pPr>
      <w:r w:rsidRPr="0068620D">
        <w:rPr>
          <w:rFonts w:eastAsia="MS Mincho"/>
          <w:i/>
        </w:rPr>
        <w:t>(b)</w:t>
      </w:r>
      <w:r w:rsidRPr="0068620D">
        <w:rPr>
          <w:rFonts w:eastAsia="MS Mincho"/>
          <w:i/>
        </w:rPr>
        <w:tab/>
      </w:r>
      <w:r w:rsidRPr="0068620D">
        <w:rPr>
          <w:rFonts w:eastAsia="MS Mincho"/>
        </w:rPr>
        <w:t xml:space="preserve">complete and submit the online declaration form no later than three days prior to travelling to Montserrat. </w:t>
      </w:r>
    </w:p>
    <w:p w14:paraId="08F1FC8C" w14:textId="72103FA2" w:rsidR="00F75FF1" w:rsidRPr="00F75FF1" w:rsidRDefault="00F75FF1" w:rsidP="0068620D">
      <w:pPr>
        <w:pStyle w:val="RegSub-Section"/>
        <w:rPr>
          <w:rFonts w:eastAsia="MS Mincho"/>
        </w:rPr>
      </w:pPr>
      <w:r w:rsidRPr="0068620D">
        <w:rPr>
          <w:rFonts w:eastAsia="MS Mincho"/>
          <w:b/>
        </w:rPr>
        <w:t>(2)</w:t>
      </w:r>
      <w:r w:rsidRPr="00F75FF1">
        <w:rPr>
          <w:rFonts w:eastAsia="MS Mincho"/>
        </w:rPr>
        <w:tab/>
        <w:t>The following persons are exempted from the requirements of subparagraph (1)(</w:t>
      </w:r>
      <w:r w:rsidRPr="00C617BA">
        <w:rPr>
          <w:rFonts w:eastAsia="MS Mincho"/>
          <w:i/>
        </w:rPr>
        <w:t>a)—</w:t>
      </w:r>
    </w:p>
    <w:p w14:paraId="46723D08" w14:textId="77777777" w:rsidR="00F75FF1" w:rsidRPr="00F75FF1" w:rsidRDefault="00F75FF1" w:rsidP="0068620D">
      <w:pPr>
        <w:pStyle w:val="Para"/>
        <w:rPr>
          <w:rFonts w:eastAsia="MS Mincho"/>
        </w:rPr>
      </w:pPr>
      <w:r w:rsidRPr="0068620D">
        <w:rPr>
          <w:rFonts w:eastAsia="MS Mincho"/>
          <w:i/>
        </w:rPr>
        <w:t>(a)</w:t>
      </w:r>
      <w:r w:rsidRPr="00F75FF1">
        <w:rPr>
          <w:rFonts w:eastAsia="MS Mincho"/>
        </w:rPr>
        <w:tab/>
        <w:t xml:space="preserve">a child under five years of age; </w:t>
      </w:r>
    </w:p>
    <w:p w14:paraId="279C4243" w14:textId="77777777" w:rsidR="00F75FF1" w:rsidRPr="00F75FF1" w:rsidRDefault="00F75FF1" w:rsidP="0068620D">
      <w:pPr>
        <w:pStyle w:val="Para"/>
        <w:rPr>
          <w:rFonts w:eastAsia="MS Mincho"/>
        </w:rPr>
      </w:pPr>
      <w:r w:rsidRPr="0068620D">
        <w:rPr>
          <w:rFonts w:eastAsia="MS Mincho"/>
          <w:i/>
        </w:rPr>
        <w:t>(b)</w:t>
      </w:r>
      <w:r w:rsidRPr="0068620D">
        <w:rPr>
          <w:rFonts w:eastAsia="MS Mincho"/>
          <w:i/>
        </w:rPr>
        <w:tab/>
      </w:r>
      <w:r w:rsidRPr="00F75FF1">
        <w:rPr>
          <w:rFonts w:eastAsia="MS Mincho"/>
        </w:rPr>
        <w:t>a person entering Montserrat in circumstances related to a medical evacuation; and</w:t>
      </w:r>
    </w:p>
    <w:p w14:paraId="30A6BC76" w14:textId="77777777" w:rsidR="00F75FF1" w:rsidRPr="00F75FF1" w:rsidRDefault="00F75FF1" w:rsidP="0068620D">
      <w:pPr>
        <w:pStyle w:val="Para"/>
        <w:rPr>
          <w:rFonts w:eastAsia="MS Mincho"/>
        </w:rPr>
      </w:pPr>
      <w:r w:rsidRPr="0068620D">
        <w:rPr>
          <w:rFonts w:eastAsia="MS Mincho"/>
          <w:i/>
        </w:rPr>
        <w:t>(c)</w:t>
      </w:r>
      <w:r w:rsidRPr="00F75FF1">
        <w:rPr>
          <w:rFonts w:eastAsia="MS Mincho"/>
        </w:rPr>
        <w:tab/>
        <w:t>a person who has been granted permission by the Minister to enter Montserrat for the purpose of aiding with preparations for a disaster or after a disaster,</w:t>
      </w:r>
    </w:p>
    <w:p w14:paraId="0798D695" w14:textId="77777777" w:rsidR="00F75FF1" w:rsidRPr="00F75FF1" w:rsidRDefault="00F75FF1" w:rsidP="0068620D">
      <w:pPr>
        <w:pStyle w:val="RegSub-Section"/>
        <w:rPr>
          <w:rFonts w:eastAsia="MS Mincho"/>
        </w:rPr>
      </w:pPr>
      <w:r w:rsidRPr="00F75FF1">
        <w:rPr>
          <w:rFonts w:eastAsia="MS Mincho"/>
        </w:rPr>
        <w:tab/>
        <w:t xml:space="preserve">provided that such person may be subjected to screening, temperature checks and clinical examinations on entering Montserrat. </w:t>
      </w:r>
    </w:p>
    <w:p w14:paraId="0D6CD232" w14:textId="77777777" w:rsidR="00F75FF1" w:rsidRPr="00F75FF1" w:rsidRDefault="00F75FF1" w:rsidP="0068620D">
      <w:pPr>
        <w:pStyle w:val="RegSub-Section"/>
        <w:rPr>
          <w:rFonts w:eastAsia="MS Mincho"/>
        </w:rPr>
      </w:pPr>
      <w:r w:rsidRPr="00F75FF1">
        <w:rPr>
          <w:rFonts w:eastAsia="MS Mincho"/>
        </w:rPr>
        <w:tab/>
        <w:t>(3)</w:t>
      </w:r>
      <w:r w:rsidRPr="00F75FF1">
        <w:rPr>
          <w:rFonts w:eastAsia="MS Mincho"/>
        </w:rPr>
        <w:tab/>
        <w:t>The owner of a vessel or aircraft that intends to transport a person referred to in subparagraph (1) shall ensure that the person has been granted approval to travel to Montserrat prior to departure of the aircraft or vessel from a place outside Montserrat.</w:t>
      </w:r>
    </w:p>
    <w:p w14:paraId="22C88741" w14:textId="77777777" w:rsidR="00F75FF1" w:rsidRPr="00F75FF1" w:rsidRDefault="00F75FF1" w:rsidP="0068620D">
      <w:pPr>
        <w:pStyle w:val="MarginalNoteRev"/>
        <w:rPr>
          <w:rFonts w:eastAsia="MS Mincho"/>
        </w:rPr>
      </w:pPr>
      <w:bookmarkStart w:id="12" w:name="_Toc83032233"/>
      <w:r w:rsidRPr="00F75FF1">
        <w:rPr>
          <w:rFonts w:eastAsia="MS Mincho"/>
        </w:rPr>
        <w:t>10.</w:t>
      </w:r>
      <w:r w:rsidRPr="00F75FF1">
        <w:rPr>
          <w:rFonts w:eastAsia="MS Mincho"/>
        </w:rPr>
        <w:tab/>
        <w:t>Entry into Montserrat</w:t>
      </w:r>
      <w:bookmarkEnd w:id="12"/>
    </w:p>
    <w:p w14:paraId="01F9A035" w14:textId="746619F1" w:rsidR="00F75FF1" w:rsidRPr="00F75FF1" w:rsidRDefault="00F75FF1" w:rsidP="0068620D">
      <w:pPr>
        <w:pStyle w:val="RegSub-Section"/>
        <w:rPr>
          <w:rFonts w:eastAsia="MS Mincho"/>
        </w:rPr>
      </w:pPr>
      <w:r w:rsidRPr="0068620D">
        <w:rPr>
          <w:rFonts w:eastAsia="MS Mincho"/>
          <w:b/>
        </w:rPr>
        <w:t>(1)</w:t>
      </w:r>
      <w:r w:rsidRPr="0068620D">
        <w:rPr>
          <w:rFonts w:eastAsia="MS Mincho"/>
          <w:b/>
        </w:rPr>
        <w:tab/>
      </w:r>
      <w:r w:rsidRPr="00F75FF1">
        <w:rPr>
          <w:rFonts w:eastAsia="MS Mincho"/>
        </w:rPr>
        <w:t>A person entering Montserrat—</w:t>
      </w:r>
    </w:p>
    <w:p w14:paraId="6083D1B1" w14:textId="77777777" w:rsidR="00F75FF1" w:rsidRPr="00F75FF1" w:rsidRDefault="00F75FF1" w:rsidP="0068620D">
      <w:pPr>
        <w:pStyle w:val="Para"/>
        <w:rPr>
          <w:rFonts w:eastAsia="MS Mincho"/>
        </w:rPr>
      </w:pPr>
      <w:r w:rsidRPr="0068620D">
        <w:rPr>
          <w:rFonts w:eastAsia="MS Mincho"/>
          <w:i/>
        </w:rPr>
        <w:t>(a)</w:t>
      </w:r>
      <w:r w:rsidRPr="00F75FF1">
        <w:rPr>
          <w:rFonts w:eastAsia="MS Mincho"/>
        </w:rPr>
        <w:tab/>
        <w:t>shall answer all questions put to him by a Medical Officer or Health Officer which would allow the Medical Officer or Health Officer to assess what measures would be necessary to prevent, limit or suppress the spread of COVID-19;</w:t>
      </w:r>
    </w:p>
    <w:p w14:paraId="3C10553C" w14:textId="77777777" w:rsidR="00F75FF1" w:rsidRPr="00F75FF1" w:rsidRDefault="00F75FF1" w:rsidP="0068620D">
      <w:pPr>
        <w:pStyle w:val="Para"/>
        <w:rPr>
          <w:rFonts w:eastAsia="MS Mincho"/>
        </w:rPr>
      </w:pPr>
      <w:r w:rsidRPr="0068620D">
        <w:rPr>
          <w:rFonts w:eastAsia="MS Mincho"/>
          <w:i/>
        </w:rPr>
        <w:t>(b)</w:t>
      </w:r>
      <w:r w:rsidRPr="0068620D">
        <w:rPr>
          <w:rFonts w:eastAsia="MS Mincho"/>
          <w:i/>
        </w:rPr>
        <w:tab/>
      </w:r>
      <w:r w:rsidRPr="00F75FF1">
        <w:rPr>
          <w:rFonts w:eastAsia="MS Mincho"/>
        </w:rPr>
        <w:t xml:space="preserve">shall provide the Medical Officer or Health Officer with a copy of a test result document which shows that the person </w:t>
      </w:r>
      <w:r w:rsidRPr="00F75FF1">
        <w:rPr>
          <w:rFonts w:eastAsia="MS Mincho"/>
        </w:rPr>
        <w:lastRenderedPageBreak/>
        <w:t xml:space="preserve">took a PCR COVID-19 test or </w:t>
      </w:r>
      <w:proofErr w:type="gramStart"/>
      <w:r w:rsidRPr="00F75FF1">
        <w:rPr>
          <w:rFonts w:eastAsia="MS Mincho"/>
        </w:rPr>
        <w:t>a</w:t>
      </w:r>
      <w:proofErr w:type="gramEnd"/>
      <w:r w:rsidRPr="00F75FF1">
        <w:rPr>
          <w:rFonts w:eastAsia="MS Mincho"/>
        </w:rPr>
        <w:t xml:space="preserve"> RNA COVID-19 test and that the person is negative for COVID-19;</w:t>
      </w:r>
    </w:p>
    <w:p w14:paraId="59A2B8C9" w14:textId="51AD22F0" w:rsidR="00F75FF1" w:rsidRPr="00F75FF1" w:rsidRDefault="00F75FF1" w:rsidP="0068620D">
      <w:pPr>
        <w:pStyle w:val="Para"/>
        <w:rPr>
          <w:rFonts w:eastAsia="MS Mincho"/>
        </w:rPr>
      </w:pPr>
      <w:r w:rsidRPr="0068620D">
        <w:rPr>
          <w:rFonts w:eastAsia="MS Mincho"/>
          <w:i/>
        </w:rPr>
        <w:t>(c)</w:t>
      </w:r>
      <w:r w:rsidRPr="0068620D">
        <w:rPr>
          <w:rFonts w:eastAsia="MS Mincho"/>
          <w:i/>
        </w:rPr>
        <w:tab/>
      </w:r>
      <w:r w:rsidRPr="00F75FF1">
        <w:rPr>
          <w:rFonts w:eastAsia="MS Mincho"/>
        </w:rPr>
        <w:t xml:space="preserve">shall, where applicable, pay the requisite fees for the PCR COVID-19 test or </w:t>
      </w:r>
      <w:proofErr w:type="gramStart"/>
      <w:r w:rsidRPr="00F75FF1">
        <w:rPr>
          <w:rFonts w:eastAsia="MS Mincho"/>
        </w:rPr>
        <w:t>a</w:t>
      </w:r>
      <w:proofErr w:type="gramEnd"/>
      <w:r w:rsidRPr="00F75FF1">
        <w:rPr>
          <w:rFonts w:eastAsia="MS Mincho"/>
        </w:rPr>
        <w:t xml:space="preserve"> RNA COVID-19 test;</w:t>
      </w:r>
    </w:p>
    <w:p w14:paraId="5297D6A1" w14:textId="77777777" w:rsidR="00F75FF1" w:rsidRPr="00F75FF1" w:rsidRDefault="00F75FF1" w:rsidP="0068620D">
      <w:pPr>
        <w:pStyle w:val="Para"/>
        <w:rPr>
          <w:rFonts w:eastAsia="MS Mincho"/>
        </w:rPr>
      </w:pPr>
      <w:r w:rsidRPr="0068620D">
        <w:rPr>
          <w:rFonts w:eastAsia="MS Mincho"/>
          <w:i/>
        </w:rPr>
        <w:t>(d)</w:t>
      </w:r>
      <w:r w:rsidRPr="0068620D">
        <w:rPr>
          <w:rFonts w:eastAsia="MS Mincho"/>
          <w:i/>
        </w:rPr>
        <w:tab/>
      </w:r>
      <w:r w:rsidRPr="00F75FF1">
        <w:rPr>
          <w:rFonts w:eastAsia="MS Mincho"/>
        </w:rPr>
        <w:t xml:space="preserve">shall provide the Medical Officer or Health Officer with proof that he is a fully vaccinated person; </w:t>
      </w:r>
    </w:p>
    <w:p w14:paraId="2611AFA3" w14:textId="77777777" w:rsidR="00F75FF1" w:rsidRPr="00F75FF1" w:rsidRDefault="00F75FF1" w:rsidP="0068620D">
      <w:pPr>
        <w:pStyle w:val="Para"/>
        <w:rPr>
          <w:rFonts w:eastAsia="MS Mincho"/>
        </w:rPr>
      </w:pPr>
      <w:r w:rsidRPr="0068620D">
        <w:rPr>
          <w:rFonts w:eastAsia="MS Mincho"/>
          <w:i/>
        </w:rPr>
        <w:t>(e)</w:t>
      </w:r>
      <w:r w:rsidRPr="00F75FF1">
        <w:rPr>
          <w:rFonts w:eastAsia="MS Mincho"/>
        </w:rPr>
        <w:tab/>
        <w:t>shall provide a Medical Officer or Health Officer with information which would allow the Medical Officer or Health Officer to assess what measures would be necessary to prevent, limit or suppress the spread of COVID-19;</w:t>
      </w:r>
    </w:p>
    <w:p w14:paraId="0F8BCF31" w14:textId="77777777" w:rsidR="00F75FF1" w:rsidRPr="00F75FF1" w:rsidRDefault="00F75FF1" w:rsidP="0068620D">
      <w:pPr>
        <w:pStyle w:val="Para"/>
        <w:rPr>
          <w:rFonts w:eastAsia="MS Mincho"/>
        </w:rPr>
      </w:pPr>
      <w:r w:rsidRPr="0068620D">
        <w:rPr>
          <w:rFonts w:eastAsia="MS Mincho"/>
          <w:i/>
        </w:rPr>
        <w:t>(f)</w:t>
      </w:r>
      <w:r w:rsidRPr="0068620D">
        <w:rPr>
          <w:rFonts w:eastAsia="MS Mincho"/>
          <w:i/>
        </w:rPr>
        <w:tab/>
      </w:r>
      <w:r w:rsidRPr="00F75FF1">
        <w:rPr>
          <w:rFonts w:eastAsia="MS Mincho"/>
        </w:rPr>
        <w:t>may be subjected to a clinical examination by a Medical Officer;</w:t>
      </w:r>
    </w:p>
    <w:p w14:paraId="01984F84" w14:textId="77777777" w:rsidR="00F75FF1" w:rsidRPr="00F75FF1" w:rsidRDefault="00F75FF1" w:rsidP="0068620D">
      <w:pPr>
        <w:pStyle w:val="Para"/>
        <w:rPr>
          <w:rFonts w:eastAsia="MS Mincho"/>
        </w:rPr>
      </w:pPr>
      <w:r w:rsidRPr="0068620D">
        <w:rPr>
          <w:rFonts w:eastAsia="MS Mincho"/>
          <w:i/>
        </w:rPr>
        <w:t>(g)</w:t>
      </w:r>
      <w:r w:rsidRPr="00F75FF1">
        <w:rPr>
          <w:rFonts w:eastAsia="MS Mincho"/>
        </w:rPr>
        <w:tab/>
        <w:t xml:space="preserve">shall, if the person is not fully vaccinated, take a PCR COVID-19 test or </w:t>
      </w:r>
      <w:proofErr w:type="gramStart"/>
      <w:r w:rsidRPr="00F75FF1">
        <w:rPr>
          <w:rFonts w:eastAsia="MS Mincho"/>
        </w:rPr>
        <w:t>a</w:t>
      </w:r>
      <w:proofErr w:type="gramEnd"/>
      <w:r w:rsidRPr="00F75FF1">
        <w:rPr>
          <w:rFonts w:eastAsia="MS Mincho"/>
        </w:rPr>
        <w:t xml:space="preserve"> RNA COVID-19 test within 24 hours of entry into Montserrat; </w:t>
      </w:r>
    </w:p>
    <w:p w14:paraId="4B2F1DB8" w14:textId="77777777" w:rsidR="00F75FF1" w:rsidRPr="00F75FF1" w:rsidRDefault="00F75FF1" w:rsidP="0068620D">
      <w:pPr>
        <w:pStyle w:val="Para"/>
        <w:rPr>
          <w:rFonts w:eastAsia="MS Mincho"/>
        </w:rPr>
      </w:pPr>
      <w:r w:rsidRPr="0068620D">
        <w:rPr>
          <w:rFonts w:eastAsia="MS Mincho"/>
          <w:i/>
        </w:rPr>
        <w:t>(h)</w:t>
      </w:r>
      <w:r w:rsidRPr="00F75FF1">
        <w:rPr>
          <w:rFonts w:eastAsia="MS Mincho"/>
        </w:rPr>
        <w:tab/>
        <w:t>who is considered by a Medical Officer or Health Officer to be high risk of being infected with COVID-19 may be isolated; and</w:t>
      </w:r>
    </w:p>
    <w:p w14:paraId="69940079" w14:textId="77777777" w:rsidR="00F75FF1" w:rsidRPr="00F75FF1" w:rsidRDefault="00F75FF1" w:rsidP="0068620D">
      <w:pPr>
        <w:pStyle w:val="Para"/>
        <w:rPr>
          <w:rFonts w:eastAsia="MS Mincho"/>
        </w:rPr>
      </w:pPr>
      <w:r w:rsidRPr="0068620D">
        <w:rPr>
          <w:rFonts w:eastAsia="MS Mincho"/>
          <w:i/>
        </w:rPr>
        <w:t>(</w:t>
      </w:r>
      <w:proofErr w:type="spellStart"/>
      <w:r w:rsidRPr="0068620D">
        <w:rPr>
          <w:rFonts w:eastAsia="MS Mincho"/>
          <w:i/>
        </w:rPr>
        <w:t>i</w:t>
      </w:r>
      <w:proofErr w:type="spellEnd"/>
      <w:r w:rsidRPr="0068620D">
        <w:rPr>
          <w:rFonts w:eastAsia="MS Mincho"/>
          <w:i/>
        </w:rPr>
        <w:t>)</w:t>
      </w:r>
      <w:r w:rsidRPr="00F75FF1">
        <w:rPr>
          <w:rFonts w:eastAsia="MS Mincho"/>
        </w:rPr>
        <w:tab/>
        <w:t>may be required to present himself for surveillance at a place and time as may be appointed by the Medical Officer or Health Officer and while undergoing surveillance may be removed to a hospital or other suitable place approved by the Chief Medical Officer.</w:t>
      </w:r>
    </w:p>
    <w:p w14:paraId="6DE30516" w14:textId="0BFE2891" w:rsidR="00F75FF1" w:rsidRPr="00F75FF1" w:rsidRDefault="00F75FF1" w:rsidP="0068620D">
      <w:pPr>
        <w:pStyle w:val="RegSub-Section"/>
        <w:rPr>
          <w:rFonts w:eastAsia="MS Mincho"/>
        </w:rPr>
      </w:pPr>
      <w:r w:rsidRPr="0068620D">
        <w:rPr>
          <w:rFonts w:eastAsia="MS Mincho"/>
          <w:b/>
        </w:rPr>
        <w:t>(2)</w:t>
      </w:r>
      <w:r w:rsidRPr="00F75FF1">
        <w:rPr>
          <w:rFonts w:eastAsia="MS Mincho"/>
        </w:rPr>
        <w:tab/>
        <w:t>A person in Montserrat who, in the opinion of a Medical Officer or Health Officer is likely to be infected with COVID-19—</w:t>
      </w:r>
    </w:p>
    <w:p w14:paraId="394702BF" w14:textId="77777777" w:rsidR="00F75FF1" w:rsidRPr="00F75FF1" w:rsidRDefault="00F75FF1" w:rsidP="0068620D">
      <w:pPr>
        <w:pStyle w:val="Para"/>
        <w:rPr>
          <w:rFonts w:eastAsia="MS Mincho"/>
        </w:rPr>
      </w:pPr>
      <w:r w:rsidRPr="0068620D">
        <w:rPr>
          <w:rFonts w:eastAsia="MS Mincho"/>
          <w:i/>
        </w:rPr>
        <w:t>(a)</w:t>
      </w:r>
      <w:r w:rsidRPr="00F75FF1">
        <w:rPr>
          <w:rFonts w:eastAsia="MS Mincho"/>
        </w:rPr>
        <w:tab/>
        <w:t>shall answer all questions put to him by the Medical Officer or Health Officer which would allow the Medical Officer or Health Officer to assess what measures would be necessary to prevent, limit or suppress the spread of COVID-19;</w:t>
      </w:r>
    </w:p>
    <w:p w14:paraId="744126A3" w14:textId="77777777" w:rsidR="00F75FF1" w:rsidRPr="00F75FF1" w:rsidRDefault="00F75FF1" w:rsidP="0068620D">
      <w:pPr>
        <w:pStyle w:val="Para"/>
        <w:rPr>
          <w:rFonts w:eastAsia="MS Mincho"/>
        </w:rPr>
      </w:pPr>
      <w:r w:rsidRPr="0068620D">
        <w:rPr>
          <w:rFonts w:eastAsia="MS Mincho"/>
          <w:i/>
        </w:rPr>
        <w:t>(b)</w:t>
      </w:r>
      <w:r w:rsidRPr="00F75FF1">
        <w:rPr>
          <w:rFonts w:eastAsia="MS Mincho"/>
        </w:rPr>
        <w:tab/>
        <w:t>shall provide a Medical Officer or Health Officer with information which would allow the Medical Officer or Health Officer to assess what measures would be necessary to prevent, limit or suppress the spread of COVID-19;</w:t>
      </w:r>
    </w:p>
    <w:p w14:paraId="02741F79" w14:textId="77777777" w:rsidR="00F75FF1" w:rsidRPr="00F75FF1" w:rsidRDefault="00F75FF1" w:rsidP="0068620D">
      <w:pPr>
        <w:pStyle w:val="Para"/>
        <w:rPr>
          <w:rFonts w:eastAsia="MS Mincho"/>
        </w:rPr>
      </w:pPr>
      <w:r w:rsidRPr="0068620D">
        <w:rPr>
          <w:rFonts w:eastAsia="MS Mincho"/>
          <w:i/>
        </w:rPr>
        <w:t>(c)</w:t>
      </w:r>
      <w:r w:rsidRPr="00F75FF1">
        <w:rPr>
          <w:rFonts w:eastAsia="MS Mincho"/>
        </w:rPr>
        <w:tab/>
        <w:t xml:space="preserve">may be subjected to a clinical examination by a Medical Officer; </w:t>
      </w:r>
    </w:p>
    <w:p w14:paraId="3BE819EF" w14:textId="77777777" w:rsidR="00F75FF1" w:rsidRPr="00F75FF1" w:rsidRDefault="00F75FF1" w:rsidP="0068620D">
      <w:pPr>
        <w:pStyle w:val="Para"/>
        <w:rPr>
          <w:rFonts w:eastAsia="MS Mincho"/>
        </w:rPr>
      </w:pPr>
      <w:r w:rsidRPr="0068620D">
        <w:rPr>
          <w:rFonts w:eastAsia="MS Mincho"/>
          <w:i/>
        </w:rPr>
        <w:t>(d)</w:t>
      </w:r>
      <w:r w:rsidRPr="00F75FF1">
        <w:rPr>
          <w:rFonts w:eastAsia="MS Mincho"/>
        </w:rPr>
        <w:tab/>
        <w:t xml:space="preserve">may be required to present himself for surveillance at a place and time as may be appointed by the Medical Officer or Health Officer and while undergoing surveillance may be </w:t>
      </w:r>
      <w:r w:rsidRPr="00F75FF1">
        <w:rPr>
          <w:rFonts w:eastAsia="MS Mincho"/>
        </w:rPr>
        <w:lastRenderedPageBreak/>
        <w:t>removed to a hospital or other suitable place approved by the Chief Medical Officer; and</w:t>
      </w:r>
    </w:p>
    <w:p w14:paraId="5237A969" w14:textId="77777777" w:rsidR="00F75FF1" w:rsidRPr="00F75FF1" w:rsidRDefault="00F75FF1" w:rsidP="0068620D">
      <w:pPr>
        <w:pStyle w:val="Para"/>
        <w:rPr>
          <w:rFonts w:eastAsia="MS Mincho"/>
        </w:rPr>
      </w:pPr>
      <w:r w:rsidRPr="0068620D">
        <w:rPr>
          <w:rFonts w:eastAsia="MS Mincho"/>
          <w:i/>
        </w:rPr>
        <w:t>(e)</w:t>
      </w:r>
      <w:r w:rsidRPr="0068620D">
        <w:rPr>
          <w:rFonts w:eastAsia="MS Mincho"/>
          <w:i/>
        </w:rPr>
        <w:tab/>
      </w:r>
      <w:r w:rsidRPr="00F75FF1">
        <w:rPr>
          <w:rFonts w:eastAsia="MS Mincho"/>
        </w:rPr>
        <w:t xml:space="preserve">may be required to self-quarantine. </w:t>
      </w:r>
    </w:p>
    <w:p w14:paraId="3C6B0BD8" w14:textId="3066F973" w:rsidR="00F75FF1" w:rsidRPr="00F75FF1" w:rsidRDefault="00F75FF1" w:rsidP="0068620D">
      <w:pPr>
        <w:pStyle w:val="RegSub-Section"/>
        <w:rPr>
          <w:rFonts w:eastAsia="MS Mincho"/>
        </w:rPr>
      </w:pPr>
      <w:r w:rsidRPr="0068620D">
        <w:rPr>
          <w:rFonts w:eastAsia="MS Mincho"/>
          <w:b/>
        </w:rPr>
        <w:t>(3)</w:t>
      </w:r>
      <w:r w:rsidRPr="00F75FF1">
        <w:rPr>
          <w:rFonts w:eastAsia="MS Mincho"/>
        </w:rPr>
        <w:tab/>
        <w:t xml:space="preserve">The negative PCR COVID-19 test or </w:t>
      </w:r>
      <w:proofErr w:type="gramStart"/>
      <w:r w:rsidRPr="00F75FF1">
        <w:rPr>
          <w:rFonts w:eastAsia="MS Mincho"/>
        </w:rPr>
        <w:t>a</w:t>
      </w:r>
      <w:proofErr w:type="gramEnd"/>
      <w:r w:rsidRPr="00F75FF1">
        <w:rPr>
          <w:rFonts w:eastAsia="MS Mincho"/>
        </w:rPr>
        <w:t xml:space="preserve"> RNA COVID-19 test result document referred to in subparagraph (1) shall state the—</w:t>
      </w:r>
    </w:p>
    <w:p w14:paraId="71B22A1E" w14:textId="77777777" w:rsidR="00F75FF1" w:rsidRPr="00F75FF1" w:rsidRDefault="00F75FF1" w:rsidP="0068620D">
      <w:pPr>
        <w:pStyle w:val="Para"/>
        <w:rPr>
          <w:rFonts w:eastAsia="MS Mincho"/>
        </w:rPr>
      </w:pPr>
      <w:r w:rsidRPr="0068620D">
        <w:rPr>
          <w:rFonts w:eastAsia="MS Mincho"/>
          <w:i/>
        </w:rPr>
        <w:t>(a)</w:t>
      </w:r>
      <w:r w:rsidRPr="00F75FF1">
        <w:rPr>
          <w:rFonts w:eastAsia="MS Mincho"/>
        </w:rPr>
        <w:tab/>
        <w:t xml:space="preserve">name, address, telephone number and email address of the laboratory at which the PCR COVID-19 test or </w:t>
      </w:r>
      <w:proofErr w:type="gramStart"/>
      <w:r w:rsidRPr="00F75FF1">
        <w:rPr>
          <w:rFonts w:eastAsia="MS Mincho"/>
        </w:rPr>
        <w:t>a</w:t>
      </w:r>
      <w:proofErr w:type="gramEnd"/>
      <w:r w:rsidRPr="00F75FF1">
        <w:rPr>
          <w:rFonts w:eastAsia="MS Mincho"/>
        </w:rPr>
        <w:t xml:space="preserve"> RNA COVID-19 test was conducted; </w:t>
      </w:r>
    </w:p>
    <w:p w14:paraId="5B06BA22" w14:textId="77777777" w:rsidR="00F75FF1" w:rsidRPr="00F75FF1" w:rsidRDefault="00F75FF1" w:rsidP="0068620D">
      <w:pPr>
        <w:pStyle w:val="Para"/>
        <w:rPr>
          <w:rFonts w:eastAsia="MS Mincho"/>
        </w:rPr>
      </w:pPr>
      <w:r w:rsidRPr="0068620D">
        <w:rPr>
          <w:rFonts w:eastAsia="MS Mincho"/>
          <w:i/>
        </w:rPr>
        <w:t>(b)</w:t>
      </w:r>
      <w:r w:rsidRPr="00F75FF1">
        <w:rPr>
          <w:rFonts w:eastAsia="MS Mincho"/>
        </w:rPr>
        <w:tab/>
        <w:t xml:space="preserve">date the PCR COVID-19 test or </w:t>
      </w:r>
      <w:proofErr w:type="gramStart"/>
      <w:r w:rsidRPr="00F75FF1">
        <w:rPr>
          <w:rFonts w:eastAsia="MS Mincho"/>
        </w:rPr>
        <w:t>a</w:t>
      </w:r>
      <w:proofErr w:type="gramEnd"/>
      <w:r w:rsidRPr="00F75FF1">
        <w:rPr>
          <w:rFonts w:eastAsia="MS Mincho"/>
        </w:rPr>
        <w:t xml:space="preserve"> RNA COVID-19 test was conducted;</w:t>
      </w:r>
    </w:p>
    <w:p w14:paraId="2C1F804C" w14:textId="77777777" w:rsidR="00F75FF1" w:rsidRPr="00F75FF1" w:rsidRDefault="00F75FF1" w:rsidP="0068620D">
      <w:pPr>
        <w:pStyle w:val="Para"/>
        <w:rPr>
          <w:rFonts w:eastAsia="MS Mincho"/>
        </w:rPr>
      </w:pPr>
      <w:r w:rsidRPr="0068620D">
        <w:rPr>
          <w:rFonts w:eastAsia="MS Mincho"/>
          <w:i/>
        </w:rPr>
        <w:t>(c)</w:t>
      </w:r>
      <w:r w:rsidRPr="00F75FF1">
        <w:rPr>
          <w:rFonts w:eastAsia="MS Mincho"/>
        </w:rPr>
        <w:tab/>
        <w:t xml:space="preserve">full names, date of birth and address of the person tested for COVID-19 or </w:t>
      </w:r>
      <w:proofErr w:type="gramStart"/>
      <w:r w:rsidRPr="00F75FF1">
        <w:rPr>
          <w:rFonts w:eastAsia="MS Mincho"/>
        </w:rPr>
        <w:t>a</w:t>
      </w:r>
      <w:proofErr w:type="gramEnd"/>
      <w:r w:rsidRPr="00F75FF1">
        <w:rPr>
          <w:rFonts w:eastAsia="MS Mincho"/>
        </w:rPr>
        <w:t xml:space="preserve"> RNA COVID-19 test; and</w:t>
      </w:r>
    </w:p>
    <w:p w14:paraId="4F89A432" w14:textId="77777777" w:rsidR="00F75FF1" w:rsidRPr="00F75FF1" w:rsidRDefault="00F75FF1" w:rsidP="0068620D">
      <w:pPr>
        <w:pStyle w:val="Para"/>
        <w:rPr>
          <w:rFonts w:eastAsia="MS Mincho"/>
        </w:rPr>
      </w:pPr>
      <w:r w:rsidRPr="0068620D">
        <w:rPr>
          <w:rFonts w:eastAsia="MS Mincho"/>
          <w:i/>
        </w:rPr>
        <w:t>(d)</w:t>
      </w:r>
      <w:r w:rsidRPr="00F75FF1">
        <w:rPr>
          <w:rFonts w:eastAsia="MS Mincho"/>
        </w:rPr>
        <w:tab/>
        <w:t xml:space="preserve">results of the PCR COVID-19 test or </w:t>
      </w:r>
      <w:proofErr w:type="gramStart"/>
      <w:r w:rsidRPr="00F75FF1">
        <w:rPr>
          <w:rFonts w:eastAsia="MS Mincho"/>
        </w:rPr>
        <w:t>a</w:t>
      </w:r>
      <w:proofErr w:type="gramEnd"/>
      <w:r w:rsidRPr="00F75FF1">
        <w:rPr>
          <w:rFonts w:eastAsia="MS Mincho"/>
        </w:rPr>
        <w:t xml:space="preserve"> RNA COVID-19 test conducted in relation to that person.</w:t>
      </w:r>
    </w:p>
    <w:p w14:paraId="6E6D0208" w14:textId="797C8225" w:rsidR="00F75FF1" w:rsidRPr="0068620D" w:rsidRDefault="00F75FF1" w:rsidP="0068620D">
      <w:pPr>
        <w:pStyle w:val="RegSub-Section"/>
        <w:rPr>
          <w:rFonts w:eastAsia="MS Mincho"/>
        </w:rPr>
      </w:pPr>
      <w:r w:rsidRPr="00407288">
        <w:rPr>
          <w:rFonts w:eastAsia="MS Mincho"/>
          <w:b/>
        </w:rPr>
        <w:t>(4)</w:t>
      </w:r>
      <w:r w:rsidRPr="0068620D">
        <w:rPr>
          <w:rFonts w:eastAsia="MS Mincho"/>
        </w:rPr>
        <w:tab/>
        <w:t>If a person fails to provide proof, under subparagraph (1), that he is a fully vaccinated person, he shall be treated as a person who is not fully vaccinated.</w:t>
      </w:r>
    </w:p>
    <w:p w14:paraId="66F3CE03" w14:textId="3899CFAF" w:rsidR="00F75FF1" w:rsidRPr="0068620D" w:rsidRDefault="00F75FF1" w:rsidP="0068620D">
      <w:pPr>
        <w:pStyle w:val="RegSub-Section"/>
        <w:rPr>
          <w:rFonts w:eastAsia="MS Mincho"/>
        </w:rPr>
      </w:pPr>
      <w:r w:rsidRPr="00407288">
        <w:rPr>
          <w:rFonts w:eastAsia="MS Mincho"/>
          <w:b/>
        </w:rPr>
        <w:t>(5)</w:t>
      </w:r>
      <w:r w:rsidRPr="00407288">
        <w:rPr>
          <w:rFonts w:eastAsia="MS Mincho"/>
          <w:b/>
        </w:rPr>
        <w:tab/>
      </w:r>
      <w:r w:rsidRPr="0068620D">
        <w:rPr>
          <w:rFonts w:eastAsia="MS Mincho"/>
        </w:rPr>
        <w:t xml:space="preserve">The owner of a vessel or aircraft who transports a person to Montserrat who is not in possession of a copy of a negative PCR COVID-19 test or </w:t>
      </w:r>
      <w:proofErr w:type="gramStart"/>
      <w:r w:rsidRPr="0068620D">
        <w:rPr>
          <w:rFonts w:eastAsia="MS Mincho"/>
        </w:rPr>
        <w:t>a</w:t>
      </w:r>
      <w:proofErr w:type="gramEnd"/>
      <w:r w:rsidRPr="0068620D">
        <w:rPr>
          <w:rFonts w:eastAsia="MS Mincho"/>
        </w:rPr>
        <w:t xml:space="preserve"> RNA COVID-19 test commits an offence.</w:t>
      </w:r>
    </w:p>
    <w:p w14:paraId="32333284" w14:textId="77777777" w:rsidR="00F75FF1" w:rsidRPr="00F75FF1" w:rsidRDefault="00F75FF1" w:rsidP="00407288">
      <w:pPr>
        <w:pStyle w:val="MarginalNoteRev"/>
        <w:rPr>
          <w:rFonts w:eastAsia="MS Mincho"/>
        </w:rPr>
      </w:pPr>
      <w:bookmarkStart w:id="13" w:name="_Toc83032234"/>
      <w:r w:rsidRPr="00F75FF1">
        <w:rPr>
          <w:rFonts w:eastAsia="MS Mincho"/>
        </w:rPr>
        <w:t>11.</w:t>
      </w:r>
      <w:r w:rsidRPr="00F75FF1">
        <w:rPr>
          <w:rFonts w:eastAsia="MS Mincho"/>
        </w:rPr>
        <w:tab/>
        <w:t>Designation of premises as quarantine facility</w:t>
      </w:r>
      <w:bookmarkEnd w:id="13"/>
    </w:p>
    <w:p w14:paraId="7125BB3B" w14:textId="244FDE60" w:rsidR="00F75FF1" w:rsidRPr="00F75FF1" w:rsidRDefault="00F75FF1" w:rsidP="00407288">
      <w:pPr>
        <w:pStyle w:val="RegSub-Section"/>
        <w:rPr>
          <w:rFonts w:eastAsia="MS Mincho"/>
        </w:rPr>
      </w:pPr>
      <w:r w:rsidRPr="00407288">
        <w:rPr>
          <w:rFonts w:eastAsia="MS Mincho"/>
          <w:b/>
        </w:rPr>
        <w:t>(1)</w:t>
      </w:r>
      <w:r w:rsidRPr="00F75FF1">
        <w:rPr>
          <w:rFonts w:eastAsia="MS Mincho"/>
        </w:rPr>
        <w:tab/>
        <w:t xml:space="preserve">The Minister may designate, in writing, any premises or type of premises to be a quarantine facility or place of isolation for the purposes of this Order. </w:t>
      </w:r>
    </w:p>
    <w:p w14:paraId="4F8CB900" w14:textId="2712D454" w:rsidR="00F75FF1" w:rsidRPr="00F75FF1" w:rsidRDefault="00F75FF1" w:rsidP="00407288">
      <w:pPr>
        <w:pStyle w:val="RegSub-Section"/>
        <w:rPr>
          <w:rFonts w:eastAsia="MS Mincho"/>
        </w:rPr>
      </w:pPr>
      <w:r w:rsidRPr="00407288">
        <w:rPr>
          <w:rFonts w:eastAsia="MS Mincho"/>
          <w:b/>
        </w:rPr>
        <w:t>(2)</w:t>
      </w:r>
      <w:r w:rsidRPr="00F75FF1">
        <w:rPr>
          <w:rFonts w:eastAsia="MS Mincho"/>
        </w:rPr>
        <w:tab/>
        <w:t>A person who intends to self-quarantine in a designated quarantine facility shall—</w:t>
      </w:r>
    </w:p>
    <w:p w14:paraId="64A2047F" w14:textId="77777777" w:rsidR="00F75FF1" w:rsidRPr="00F75FF1" w:rsidRDefault="00F75FF1" w:rsidP="00407288">
      <w:pPr>
        <w:pStyle w:val="Para"/>
        <w:rPr>
          <w:rFonts w:eastAsia="MS Mincho"/>
        </w:rPr>
      </w:pPr>
      <w:r w:rsidRPr="00407288">
        <w:rPr>
          <w:rFonts w:eastAsia="MS Mincho"/>
          <w:i/>
        </w:rPr>
        <w:t>(a)</w:t>
      </w:r>
      <w:r w:rsidRPr="00407288">
        <w:rPr>
          <w:rFonts w:eastAsia="MS Mincho"/>
          <w:i/>
        </w:rPr>
        <w:tab/>
      </w:r>
      <w:r w:rsidRPr="00F75FF1">
        <w:rPr>
          <w:rFonts w:eastAsia="MS Mincho"/>
        </w:rPr>
        <w:t xml:space="preserve">prior to entering Montserrat, </w:t>
      </w:r>
      <w:proofErr w:type="gramStart"/>
      <w:r w:rsidRPr="00F75FF1">
        <w:rPr>
          <w:rFonts w:eastAsia="MS Mincho"/>
        </w:rPr>
        <w:t>make arrangements</w:t>
      </w:r>
      <w:proofErr w:type="gramEnd"/>
      <w:r w:rsidRPr="00F75FF1">
        <w:rPr>
          <w:rFonts w:eastAsia="MS Mincho"/>
        </w:rPr>
        <w:t xml:space="preserve"> with the owner of the designated quarantine facility to self-quarantine at the designated quarantine facility; and</w:t>
      </w:r>
    </w:p>
    <w:p w14:paraId="369371A0" w14:textId="77777777" w:rsidR="00F75FF1" w:rsidRPr="00F75FF1" w:rsidRDefault="00F75FF1" w:rsidP="00407288">
      <w:pPr>
        <w:pStyle w:val="Para"/>
        <w:rPr>
          <w:rFonts w:eastAsia="MS Mincho"/>
        </w:rPr>
      </w:pPr>
      <w:r w:rsidRPr="00407288">
        <w:rPr>
          <w:rFonts w:eastAsia="MS Mincho"/>
          <w:i/>
        </w:rPr>
        <w:t>(b)</w:t>
      </w:r>
      <w:r w:rsidRPr="00407288">
        <w:rPr>
          <w:rFonts w:eastAsia="MS Mincho"/>
          <w:i/>
        </w:rPr>
        <w:tab/>
      </w:r>
      <w:r w:rsidRPr="00F75FF1">
        <w:rPr>
          <w:rFonts w:eastAsia="MS Mincho"/>
        </w:rPr>
        <w:t>pay the owner of the designated quarantine facility the costs of staying at the designated quarantine facility.</w:t>
      </w:r>
    </w:p>
    <w:p w14:paraId="517AD9C5" w14:textId="186870FC" w:rsidR="00F75FF1" w:rsidRPr="00F75FF1" w:rsidRDefault="00F75FF1" w:rsidP="00407288">
      <w:pPr>
        <w:pStyle w:val="RegSub-Section"/>
        <w:rPr>
          <w:rFonts w:eastAsia="MS Mincho"/>
        </w:rPr>
      </w:pPr>
      <w:r w:rsidRPr="00407288">
        <w:rPr>
          <w:rFonts w:eastAsia="MS Mincho"/>
          <w:b/>
        </w:rPr>
        <w:t>(3)</w:t>
      </w:r>
      <w:r w:rsidRPr="00407288">
        <w:rPr>
          <w:rFonts w:eastAsia="MS Mincho"/>
          <w:b/>
        </w:rPr>
        <w:tab/>
      </w:r>
      <w:r w:rsidRPr="00F75FF1">
        <w:rPr>
          <w:rFonts w:eastAsia="MS Mincho"/>
        </w:rPr>
        <w:t>A person who is staying at a designated quarantine facility shall comply with any rule or guideline issued by the Minister.</w:t>
      </w:r>
    </w:p>
    <w:p w14:paraId="710141D1" w14:textId="77777777" w:rsidR="00F75FF1" w:rsidRPr="00F75FF1" w:rsidRDefault="00F75FF1" w:rsidP="00407288">
      <w:pPr>
        <w:pStyle w:val="MarginalNoteRev"/>
        <w:rPr>
          <w:rFonts w:eastAsia="MS Mincho"/>
        </w:rPr>
      </w:pPr>
      <w:bookmarkStart w:id="14" w:name="_Toc83032235"/>
      <w:r w:rsidRPr="00F75FF1">
        <w:rPr>
          <w:rFonts w:eastAsia="MS Mincho"/>
        </w:rPr>
        <w:lastRenderedPageBreak/>
        <w:t>12.</w:t>
      </w:r>
      <w:r w:rsidRPr="00F75FF1">
        <w:rPr>
          <w:rFonts w:eastAsia="MS Mincho"/>
        </w:rPr>
        <w:tab/>
        <w:t>Directions – persons entering Montserrat</w:t>
      </w:r>
      <w:bookmarkEnd w:id="14"/>
    </w:p>
    <w:p w14:paraId="5846D44D" w14:textId="52437A3E" w:rsidR="00F75FF1" w:rsidRPr="00F75FF1" w:rsidRDefault="00F75FF1" w:rsidP="00407288">
      <w:pPr>
        <w:pStyle w:val="RegSection"/>
        <w:rPr>
          <w:rFonts w:eastAsia="MS Mincho"/>
        </w:rPr>
      </w:pPr>
      <w:r w:rsidRPr="00F75FF1">
        <w:rPr>
          <w:rFonts w:eastAsia="MS Mincho"/>
        </w:rPr>
        <w:t>A person who enters Montserrat shall, after completing the relevant immigration checks, security checks and COVID-19 screening, examinations and tests—</w:t>
      </w:r>
    </w:p>
    <w:p w14:paraId="304B8509" w14:textId="77777777" w:rsidR="00F75FF1" w:rsidRPr="00F75FF1" w:rsidRDefault="00F75FF1" w:rsidP="00407288">
      <w:pPr>
        <w:pStyle w:val="Para"/>
        <w:rPr>
          <w:rFonts w:eastAsia="MS Mincho"/>
        </w:rPr>
      </w:pPr>
      <w:r w:rsidRPr="00407288">
        <w:rPr>
          <w:rFonts w:eastAsia="MS Mincho"/>
          <w:i/>
        </w:rPr>
        <w:t>(a)</w:t>
      </w:r>
      <w:r w:rsidRPr="00407288">
        <w:rPr>
          <w:rFonts w:eastAsia="MS Mincho"/>
          <w:i/>
        </w:rPr>
        <w:tab/>
      </w:r>
      <w:r w:rsidRPr="00F75FF1">
        <w:rPr>
          <w:rFonts w:eastAsia="MS Mincho"/>
        </w:rPr>
        <w:t xml:space="preserve">proceed directly to his home or place of occupancy to self-quarantine; or </w:t>
      </w:r>
    </w:p>
    <w:p w14:paraId="5C3B75CC" w14:textId="77777777" w:rsidR="00F75FF1" w:rsidRPr="00F75FF1" w:rsidRDefault="00F75FF1" w:rsidP="00407288">
      <w:pPr>
        <w:pStyle w:val="Para"/>
        <w:rPr>
          <w:rFonts w:eastAsia="MS Mincho"/>
        </w:rPr>
      </w:pPr>
      <w:r w:rsidRPr="00407288">
        <w:rPr>
          <w:rFonts w:eastAsia="MS Mincho"/>
          <w:i/>
        </w:rPr>
        <w:t>(b)</w:t>
      </w:r>
      <w:r w:rsidRPr="00407288">
        <w:rPr>
          <w:rFonts w:eastAsia="MS Mincho"/>
          <w:i/>
        </w:rPr>
        <w:tab/>
      </w:r>
      <w:r w:rsidRPr="00F75FF1">
        <w:rPr>
          <w:rFonts w:eastAsia="MS Mincho"/>
        </w:rPr>
        <w:t>proceed directly to a designated quarantine facility or place of isolation.</w:t>
      </w:r>
    </w:p>
    <w:p w14:paraId="7022F08B" w14:textId="77777777" w:rsidR="00F75FF1" w:rsidRPr="00F75FF1" w:rsidRDefault="00F75FF1" w:rsidP="00407288">
      <w:pPr>
        <w:pStyle w:val="MarginalNoteRev"/>
        <w:rPr>
          <w:rFonts w:eastAsia="MS Mincho"/>
        </w:rPr>
      </w:pPr>
      <w:bookmarkStart w:id="15" w:name="_Toc83032236"/>
      <w:r w:rsidRPr="00F75FF1">
        <w:rPr>
          <w:rFonts w:eastAsia="MS Mincho"/>
        </w:rPr>
        <w:t>13.</w:t>
      </w:r>
      <w:r w:rsidRPr="00F75FF1">
        <w:rPr>
          <w:rFonts w:eastAsia="MS Mincho"/>
        </w:rPr>
        <w:tab/>
        <w:t>Persons not fully vaccinated – entry into Montserrat</w:t>
      </w:r>
      <w:bookmarkEnd w:id="15"/>
    </w:p>
    <w:p w14:paraId="0772F1BF" w14:textId="01B58042" w:rsidR="00F75FF1" w:rsidRPr="00F75FF1" w:rsidRDefault="00F75FF1" w:rsidP="00407288">
      <w:pPr>
        <w:pStyle w:val="RegSub-Section"/>
        <w:rPr>
          <w:rFonts w:eastAsia="MS Mincho"/>
        </w:rPr>
      </w:pPr>
      <w:r w:rsidRPr="00407288">
        <w:rPr>
          <w:rFonts w:eastAsia="MS Mincho"/>
          <w:b/>
        </w:rPr>
        <w:t>(1)</w:t>
      </w:r>
      <w:r w:rsidRPr="00407288">
        <w:rPr>
          <w:rFonts w:eastAsia="MS Mincho"/>
          <w:b/>
        </w:rPr>
        <w:tab/>
      </w:r>
      <w:r w:rsidRPr="00F75FF1">
        <w:rPr>
          <w:rFonts w:eastAsia="MS Mincho"/>
        </w:rPr>
        <w:t>A person who is not fully vaccinated and who goes directly to his home, place of occupancy, designated quarantine facility or place of isolation shall remain at his home, place of occupancy, designated quarantine facility or place of isolation until the sooner of the following—</w:t>
      </w:r>
    </w:p>
    <w:p w14:paraId="5FB0D991" w14:textId="77777777" w:rsidR="00F75FF1" w:rsidRPr="00F75FF1" w:rsidRDefault="00F75FF1" w:rsidP="00407288">
      <w:pPr>
        <w:pStyle w:val="Para"/>
        <w:rPr>
          <w:rFonts w:eastAsia="MS Mincho"/>
        </w:rPr>
      </w:pPr>
      <w:r w:rsidRPr="00407288">
        <w:rPr>
          <w:rFonts w:eastAsia="MS Mincho"/>
          <w:i/>
        </w:rPr>
        <w:t>(a)</w:t>
      </w:r>
      <w:r w:rsidRPr="00407288">
        <w:rPr>
          <w:rFonts w:eastAsia="MS Mincho"/>
          <w:i/>
        </w:rPr>
        <w:tab/>
      </w:r>
      <w:r w:rsidRPr="00F75FF1">
        <w:rPr>
          <w:rFonts w:eastAsia="MS Mincho"/>
        </w:rPr>
        <w:t xml:space="preserve">fourteen days has elapsed, provided a PCR COVID-19 test or </w:t>
      </w:r>
      <w:proofErr w:type="gramStart"/>
      <w:r w:rsidRPr="00F75FF1">
        <w:rPr>
          <w:rFonts w:eastAsia="MS Mincho"/>
        </w:rPr>
        <w:t>a</w:t>
      </w:r>
      <w:proofErr w:type="gramEnd"/>
      <w:r w:rsidRPr="00F75FF1">
        <w:rPr>
          <w:rFonts w:eastAsia="MS Mincho"/>
        </w:rPr>
        <w:t xml:space="preserve"> RNA COVID-19 test taken between twelve and fourteen days after he enters Montserrat shows that he is not infected with COVID-19; or</w:t>
      </w:r>
    </w:p>
    <w:p w14:paraId="1E977DD3" w14:textId="77777777" w:rsidR="00F75FF1" w:rsidRPr="00F75FF1" w:rsidRDefault="00F75FF1" w:rsidP="00407288">
      <w:pPr>
        <w:pStyle w:val="Para"/>
        <w:rPr>
          <w:rFonts w:eastAsia="MS Mincho"/>
        </w:rPr>
      </w:pPr>
      <w:r w:rsidRPr="00407288">
        <w:rPr>
          <w:rFonts w:eastAsia="MS Mincho"/>
          <w:i/>
        </w:rPr>
        <w:t>(b)</w:t>
      </w:r>
      <w:r w:rsidRPr="00407288">
        <w:rPr>
          <w:rFonts w:eastAsia="MS Mincho"/>
          <w:i/>
        </w:rPr>
        <w:tab/>
      </w:r>
      <w:r w:rsidRPr="00F75FF1">
        <w:rPr>
          <w:rFonts w:eastAsia="MS Mincho"/>
        </w:rPr>
        <w:t>he leaves Montserrat.</w:t>
      </w:r>
    </w:p>
    <w:p w14:paraId="34C2BB94" w14:textId="2B060E63" w:rsidR="00F75FF1" w:rsidRPr="00F75FF1" w:rsidRDefault="00F75FF1" w:rsidP="00407288">
      <w:pPr>
        <w:pStyle w:val="RegSub-Section"/>
        <w:rPr>
          <w:rFonts w:eastAsia="MS Mincho"/>
        </w:rPr>
      </w:pPr>
      <w:r w:rsidRPr="00407288">
        <w:rPr>
          <w:rFonts w:eastAsia="MS Mincho"/>
          <w:b/>
        </w:rPr>
        <w:t>(2)</w:t>
      </w:r>
      <w:r w:rsidRPr="00407288">
        <w:rPr>
          <w:rFonts w:eastAsia="MS Mincho"/>
          <w:b/>
        </w:rPr>
        <w:tab/>
      </w:r>
      <w:r w:rsidRPr="00F75FF1">
        <w:rPr>
          <w:rFonts w:eastAsia="MS Mincho"/>
        </w:rPr>
        <w:t>Despite subparagraph (1) a person who is not fully vaccinated is not required to remain at home, place of occupancy, designated quarantine facility or place of isolation if the Chief Medical Officer otherwise directs.</w:t>
      </w:r>
    </w:p>
    <w:p w14:paraId="2DA2F1E3" w14:textId="2262BE77" w:rsidR="00F75FF1" w:rsidRPr="00F57071" w:rsidRDefault="00F75FF1" w:rsidP="00407288">
      <w:pPr>
        <w:pStyle w:val="RegSub-Section"/>
        <w:rPr>
          <w:rFonts w:eastAsia="MS Mincho"/>
          <w:i/>
        </w:rPr>
      </w:pPr>
      <w:r w:rsidRPr="00407288">
        <w:rPr>
          <w:rFonts w:eastAsia="MS Mincho"/>
          <w:b/>
        </w:rPr>
        <w:t>(3)</w:t>
      </w:r>
      <w:r w:rsidRPr="00407288">
        <w:rPr>
          <w:rFonts w:eastAsia="MS Mincho"/>
          <w:b/>
        </w:rPr>
        <w:tab/>
      </w:r>
      <w:r w:rsidRPr="00407288">
        <w:rPr>
          <w:rFonts w:eastAsia="MS Mincho"/>
        </w:rPr>
        <w:t>This paragraph does not apply to a person listed in paragraph 8 (1</w:t>
      </w:r>
      <w:r w:rsidRPr="00407288">
        <w:rPr>
          <w:rFonts w:eastAsia="MS Mincho"/>
          <w:b/>
        </w:rPr>
        <w:t>)</w:t>
      </w:r>
      <w:r w:rsidRPr="00F75FF1">
        <w:rPr>
          <w:rFonts w:eastAsia="MS Mincho"/>
        </w:rPr>
        <w:t xml:space="preserve"> </w:t>
      </w:r>
      <w:r w:rsidRPr="00F57071">
        <w:rPr>
          <w:rFonts w:eastAsia="MS Mincho"/>
          <w:i/>
        </w:rPr>
        <w:t>(h), (</w:t>
      </w:r>
      <w:proofErr w:type="spellStart"/>
      <w:r w:rsidRPr="00F57071">
        <w:rPr>
          <w:rFonts w:eastAsia="MS Mincho"/>
          <w:i/>
        </w:rPr>
        <w:t>i</w:t>
      </w:r>
      <w:proofErr w:type="spellEnd"/>
      <w:r w:rsidRPr="00F57071">
        <w:rPr>
          <w:rFonts w:eastAsia="MS Mincho"/>
          <w:i/>
        </w:rPr>
        <w:t xml:space="preserve">), </w:t>
      </w:r>
      <w:r w:rsidRPr="00F57071">
        <w:rPr>
          <w:rFonts w:eastAsia="MS Mincho"/>
        </w:rPr>
        <w:t>and</w:t>
      </w:r>
      <w:r w:rsidRPr="00F57071">
        <w:rPr>
          <w:rFonts w:eastAsia="MS Mincho"/>
          <w:i/>
        </w:rPr>
        <w:t xml:space="preserve"> (j).</w:t>
      </w:r>
    </w:p>
    <w:p w14:paraId="5F265220" w14:textId="77777777" w:rsidR="00F75FF1" w:rsidRPr="00F75FF1" w:rsidRDefault="00F75FF1" w:rsidP="00407288">
      <w:pPr>
        <w:pStyle w:val="MarginalNoteRev"/>
        <w:rPr>
          <w:rFonts w:eastAsia="MS Mincho"/>
        </w:rPr>
      </w:pPr>
      <w:bookmarkStart w:id="16" w:name="_Toc83032237"/>
      <w:r w:rsidRPr="00F75FF1">
        <w:rPr>
          <w:rFonts w:eastAsia="MS Mincho"/>
        </w:rPr>
        <w:t xml:space="preserve">14. </w:t>
      </w:r>
      <w:r w:rsidRPr="00F75FF1">
        <w:rPr>
          <w:rFonts w:eastAsia="MS Mincho"/>
        </w:rPr>
        <w:tab/>
        <w:t>Fully vaccinated persons – entry into Montserrat</w:t>
      </w:r>
      <w:bookmarkEnd w:id="16"/>
    </w:p>
    <w:p w14:paraId="5C298C76" w14:textId="6967FF0C" w:rsidR="00F75FF1" w:rsidRPr="00F75FF1" w:rsidRDefault="00F75FF1" w:rsidP="00F5686A">
      <w:pPr>
        <w:pStyle w:val="RegSub-Section"/>
        <w:rPr>
          <w:rFonts w:eastAsia="MS Mincho"/>
        </w:rPr>
      </w:pPr>
      <w:r w:rsidRPr="00F5686A">
        <w:rPr>
          <w:rFonts w:eastAsia="MS Mincho"/>
          <w:b/>
        </w:rPr>
        <w:t>(1)</w:t>
      </w:r>
      <w:r w:rsidRPr="00F75FF1">
        <w:rPr>
          <w:rFonts w:eastAsia="MS Mincho"/>
        </w:rPr>
        <w:tab/>
        <w:t>A fully vaccinated person who goes directly to his home, place of occupancy, designated quarantine facility or place of isolation shall remain at his home, place of occupancy, designated quarantine facility or place of isolation until the sooner of the following—</w:t>
      </w:r>
    </w:p>
    <w:p w14:paraId="40FE67DA" w14:textId="77777777" w:rsidR="00F75FF1" w:rsidRPr="00F75FF1" w:rsidRDefault="00F75FF1" w:rsidP="00F5686A">
      <w:pPr>
        <w:pStyle w:val="Para"/>
        <w:rPr>
          <w:rFonts w:eastAsia="MS Mincho"/>
        </w:rPr>
      </w:pPr>
      <w:r w:rsidRPr="00F5686A">
        <w:rPr>
          <w:rFonts w:eastAsia="MS Mincho"/>
          <w:i/>
        </w:rPr>
        <w:t>(a)</w:t>
      </w:r>
      <w:r w:rsidRPr="00F5686A">
        <w:rPr>
          <w:rFonts w:eastAsia="MS Mincho"/>
          <w:i/>
        </w:rPr>
        <w:tab/>
      </w:r>
      <w:r w:rsidRPr="00F75FF1">
        <w:rPr>
          <w:rFonts w:eastAsia="MS Mincho"/>
        </w:rPr>
        <w:t xml:space="preserve">five days has elapsed, provided a PCR COVID-19 test or </w:t>
      </w:r>
      <w:proofErr w:type="gramStart"/>
      <w:r w:rsidRPr="00F75FF1">
        <w:rPr>
          <w:rFonts w:eastAsia="MS Mincho"/>
        </w:rPr>
        <w:t>a</w:t>
      </w:r>
      <w:proofErr w:type="gramEnd"/>
      <w:r w:rsidRPr="00F75FF1">
        <w:rPr>
          <w:rFonts w:eastAsia="MS Mincho"/>
        </w:rPr>
        <w:t xml:space="preserve"> RNA COVID-19 taken between three and four days after he enters Montserrat shows that he is not infected with COVID-19; or</w:t>
      </w:r>
    </w:p>
    <w:p w14:paraId="7AE2FFFE" w14:textId="77777777" w:rsidR="00F75FF1" w:rsidRPr="00F75FF1" w:rsidRDefault="00F75FF1" w:rsidP="00F5686A">
      <w:pPr>
        <w:pStyle w:val="Para"/>
        <w:rPr>
          <w:rFonts w:eastAsia="MS Mincho"/>
        </w:rPr>
      </w:pPr>
      <w:r w:rsidRPr="00F5686A">
        <w:rPr>
          <w:rFonts w:eastAsia="MS Mincho"/>
          <w:i/>
        </w:rPr>
        <w:t>(b)</w:t>
      </w:r>
      <w:r w:rsidRPr="00F75FF1">
        <w:rPr>
          <w:rFonts w:eastAsia="MS Mincho"/>
        </w:rPr>
        <w:tab/>
        <w:t>he leaves Montserrat.</w:t>
      </w:r>
    </w:p>
    <w:p w14:paraId="71839F64" w14:textId="55B0690B" w:rsidR="00F75FF1" w:rsidRPr="00F75FF1" w:rsidRDefault="00F75FF1" w:rsidP="00F5686A">
      <w:pPr>
        <w:pStyle w:val="RegSub-Section"/>
        <w:rPr>
          <w:rFonts w:eastAsia="MS Mincho"/>
        </w:rPr>
      </w:pPr>
      <w:r w:rsidRPr="00F5686A">
        <w:rPr>
          <w:rFonts w:eastAsia="MS Mincho"/>
          <w:b/>
        </w:rPr>
        <w:lastRenderedPageBreak/>
        <w:t>(2)</w:t>
      </w:r>
      <w:r w:rsidRPr="00F75FF1">
        <w:rPr>
          <w:rFonts w:eastAsia="MS Mincho"/>
        </w:rPr>
        <w:tab/>
        <w:t>Despite subparagraph (1), a fully vaccinated person is not required to remain at his home, place of occupancy, designated quarantine facility or place of isolation if the Chief Medical Officer otherwise directs.</w:t>
      </w:r>
    </w:p>
    <w:p w14:paraId="6186C3BA" w14:textId="6BBAA43C" w:rsidR="00F75FF1" w:rsidRPr="00F57071" w:rsidRDefault="00F75FF1" w:rsidP="00F5686A">
      <w:pPr>
        <w:pStyle w:val="RegSub-Section"/>
        <w:rPr>
          <w:rFonts w:eastAsia="MS Mincho"/>
          <w:i/>
        </w:rPr>
      </w:pPr>
      <w:r w:rsidRPr="00F5686A">
        <w:rPr>
          <w:rFonts w:eastAsia="MS Mincho"/>
          <w:b/>
        </w:rPr>
        <w:t>(3)</w:t>
      </w:r>
      <w:r w:rsidRPr="00F5686A">
        <w:rPr>
          <w:rFonts w:eastAsia="MS Mincho"/>
          <w:b/>
        </w:rPr>
        <w:tab/>
      </w:r>
      <w:r w:rsidRPr="00F75FF1">
        <w:rPr>
          <w:rFonts w:eastAsia="MS Mincho"/>
        </w:rPr>
        <w:t xml:space="preserve">This paragraph does not apply to a person listed in paragraph 8 (1) </w:t>
      </w:r>
      <w:r w:rsidRPr="00F57071">
        <w:rPr>
          <w:rFonts w:eastAsia="MS Mincho"/>
          <w:i/>
        </w:rPr>
        <w:t>(h), (</w:t>
      </w:r>
      <w:proofErr w:type="spellStart"/>
      <w:r w:rsidRPr="00F57071">
        <w:rPr>
          <w:rFonts w:eastAsia="MS Mincho"/>
          <w:i/>
        </w:rPr>
        <w:t>i</w:t>
      </w:r>
      <w:proofErr w:type="spellEnd"/>
      <w:r w:rsidRPr="00F57071">
        <w:rPr>
          <w:rFonts w:eastAsia="MS Mincho"/>
          <w:i/>
        </w:rPr>
        <w:t>),</w:t>
      </w:r>
      <w:r w:rsidRPr="00F57071">
        <w:rPr>
          <w:rFonts w:eastAsia="MS Mincho"/>
        </w:rPr>
        <w:t xml:space="preserve"> and</w:t>
      </w:r>
      <w:r w:rsidRPr="00F57071">
        <w:rPr>
          <w:rFonts w:eastAsia="MS Mincho"/>
          <w:i/>
        </w:rPr>
        <w:t xml:space="preserve"> (j). </w:t>
      </w:r>
    </w:p>
    <w:p w14:paraId="0A0F8EEA" w14:textId="77777777" w:rsidR="00F75FF1" w:rsidRPr="00F75FF1" w:rsidRDefault="00F75FF1" w:rsidP="00F5686A">
      <w:pPr>
        <w:pStyle w:val="MarginalNoteRev"/>
        <w:rPr>
          <w:rFonts w:eastAsia="MS Mincho"/>
        </w:rPr>
      </w:pPr>
      <w:bookmarkStart w:id="17" w:name="_Toc83032238"/>
      <w:r w:rsidRPr="00F75FF1">
        <w:rPr>
          <w:rFonts w:eastAsia="MS Mincho"/>
        </w:rPr>
        <w:t xml:space="preserve">15. </w:t>
      </w:r>
      <w:r w:rsidRPr="00F75FF1">
        <w:rPr>
          <w:rFonts w:eastAsia="MS Mincho"/>
        </w:rPr>
        <w:tab/>
        <w:t>Non-resident technician - directions</w:t>
      </w:r>
      <w:bookmarkEnd w:id="17"/>
      <w:r w:rsidRPr="00F75FF1">
        <w:rPr>
          <w:rFonts w:eastAsia="MS Mincho"/>
        </w:rPr>
        <w:t xml:space="preserve"> </w:t>
      </w:r>
    </w:p>
    <w:p w14:paraId="11EA6068" w14:textId="723B7872" w:rsidR="00F75FF1" w:rsidRPr="00F75FF1" w:rsidRDefault="00F75FF1" w:rsidP="00F5686A">
      <w:pPr>
        <w:pStyle w:val="RegSub-Section"/>
        <w:rPr>
          <w:rFonts w:eastAsia="MS Mincho"/>
        </w:rPr>
      </w:pPr>
      <w:r w:rsidRPr="00F5686A">
        <w:rPr>
          <w:rFonts w:eastAsia="MS Mincho"/>
          <w:b/>
        </w:rPr>
        <w:t>(1)</w:t>
      </w:r>
      <w:r w:rsidRPr="00F75FF1">
        <w:rPr>
          <w:rFonts w:eastAsia="MS Mincho"/>
        </w:rPr>
        <w:tab/>
        <w:t>A non-resident technician who intends to enter Montserrat shall make an application to the Minister for approval to enter Montserrat prior to submitting an online declaration form under paragraph 9(1)</w:t>
      </w:r>
      <w:r w:rsidRPr="00353495">
        <w:rPr>
          <w:rFonts w:eastAsia="MS Mincho"/>
          <w:i/>
        </w:rPr>
        <w:t>(b).</w:t>
      </w:r>
    </w:p>
    <w:p w14:paraId="67812E80" w14:textId="6E88A7EB" w:rsidR="00F75FF1" w:rsidRPr="00F75FF1" w:rsidRDefault="00F75FF1" w:rsidP="00F5686A">
      <w:pPr>
        <w:pStyle w:val="RegSub-Section"/>
        <w:rPr>
          <w:rFonts w:eastAsia="MS Mincho"/>
        </w:rPr>
      </w:pPr>
      <w:r w:rsidRPr="00F5686A">
        <w:rPr>
          <w:rFonts w:eastAsia="MS Mincho"/>
          <w:b/>
        </w:rPr>
        <w:t>(2)</w:t>
      </w:r>
      <w:r w:rsidRPr="00F75FF1">
        <w:rPr>
          <w:rFonts w:eastAsia="MS Mincho"/>
        </w:rPr>
        <w:tab/>
        <w:t>Subject to subparagraph (3), and despite paragraph 12 a non-resident technician is not required to self-quarantine from the date of his entry into Montserrat.</w:t>
      </w:r>
    </w:p>
    <w:p w14:paraId="61E1D198" w14:textId="0B9EE1FA" w:rsidR="00F75FF1" w:rsidRPr="00F75FF1" w:rsidRDefault="00F75FF1" w:rsidP="00F5686A">
      <w:pPr>
        <w:pStyle w:val="RegSub-Section"/>
        <w:rPr>
          <w:rFonts w:eastAsia="MS Mincho"/>
        </w:rPr>
      </w:pPr>
      <w:r w:rsidRPr="00F5686A">
        <w:rPr>
          <w:rFonts w:eastAsia="MS Mincho"/>
          <w:b/>
        </w:rPr>
        <w:t>(3)</w:t>
      </w:r>
      <w:r w:rsidRPr="00F75FF1">
        <w:rPr>
          <w:rFonts w:eastAsia="MS Mincho"/>
        </w:rPr>
        <w:tab/>
        <w:t>A non-resident technician shall—</w:t>
      </w:r>
    </w:p>
    <w:p w14:paraId="2F32A00B" w14:textId="77777777" w:rsidR="00F75FF1" w:rsidRPr="00F75FF1" w:rsidRDefault="00F75FF1" w:rsidP="00F5686A">
      <w:pPr>
        <w:pStyle w:val="Para"/>
        <w:rPr>
          <w:rFonts w:eastAsia="MS Mincho"/>
        </w:rPr>
      </w:pPr>
      <w:r w:rsidRPr="00F5686A">
        <w:rPr>
          <w:rFonts w:eastAsia="MS Mincho"/>
          <w:i/>
        </w:rPr>
        <w:t>(a)</w:t>
      </w:r>
      <w:r w:rsidRPr="00F5686A">
        <w:rPr>
          <w:rFonts w:eastAsia="MS Mincho"/>
          <w:i/>
        </w:rPr>
        <w:tab/>
      </w:r>
      <w:r w:rsidRPr="00F75FF1">
        <w:rPr>
          <w:rFonts w:eastAsia="MS Mincho"/>
        </w:rPr>
        <w:t xml:space="preserve">only be in a public place for the purpose of travelling to and from the place where he is undertaking work as a non-resident technician; </w:t>
      </w:r>
    </w:p>
    <w:p w14:paraId="44328815" w14:textId="77777777" w:rsidR="00F75FF1" w:rsidRPr="00F75FF1" w:rsidRDefault="00F75FF1" w:rsidP="00F5686A">
      <w:pPr>
        <w:pStyle w:val="Para"/>
        <w:rPr>
          <w:rFonts w:eastAsia="MS Mincho"/>
        </w:rPr>
      </w:pPr>
      <w:r w:rsidRPr="00F5686A">
        <w:rPr>
          <w:rFonts w:eastAsia="MS Mincho"/>
          <w:i/>
        </w:rPr>
        <w:t>(b)</w:t>
      </w:r>
      <w:r w:rsidRPr="00F5686A">
        <w:rPr>
          <w:rFonts w:eastAsia="MS Mincho"/>
          <w:i/>
        </w:rPr>
        <w:tab/>
      </w:r>
      <w:r w:rsidRPr="00F75FF1">
        <w:rPr>
          <w:rFonts w:eastAsia="MS Mincho"/>
        </w:rPr>
        <w:t xml:space="preserve">wear a mask at all times while at the place where he is undertaking work as a non-resident technician; </w:t>
      </w:r>
    </w:p>
    <w:p w14:paraId="619B6F69" w14:textId="77777777" w:rsidR="00F75FF1" w:rsidRPr="00F75FF1" w:rsidRDefault="00F75FF1" w:rsidP="00F5686A">
      <w:pPr>
        <w:pStyle w:val="Para"/>
        <w:rPr>
          <w:rFonts w:eastAsia="MS Mincho"/>
        </w:rPr>
      </w:pPr>
      <w:r w:rsidRPr="00F5686A">
        <w:rPr>
          <w:rFonts w:eastAsia="MS Mincho"/>
          <w:i/>
        </w:rPr>
        <w:t>(c)</w:t>
      </w:r>
      <w:r w:rsidRPr="00F75FF1">
        <w:rPr>
          <w:rFonts w:eastAsia="MS Mincho"/>
        </w:rPr>
        <w:tab/>
        <w:t xml:space="preserve">practice social distancing while at the place where he is undertaking work as a non-resident technician; and </w:t>
      </w:r>
    </w:p>
    <w:p w14:paraId="230DEA8F" w14:textId="77777777" w:rsidR="00F75FF1" w:rsidRPr="00F75FF1" w:rsidRDefault="00F75FF1" w:rsidP="00F5686A">
      <w:pPr>
        <w:pStyle w:val="Para"/>
        <w:rPr>
          <w:rFonts w:eastAsia="MS Mincho"/>
        </w:rPr>
      </w:pPr>
      <w:r w:rsidRPr="00F5686A">
        <w:rPr>
          <w:rFonts w:eastAsia="MS Mincho"/>
          <w:i/>
        </w:rPr>
        <w:t>(d)</w:t>
      </w:r>
      <w:r w:rsidRPr="00F75FF1">
        <w:rPr>
          <w:rFonts w:eastAsia="MS Mincho"/>
        </w:rPr>
        <w:tab/>
        <w:t>remain at his place of occupancy at all times except when travelling to and from the place where he is undertaking work as a non-resident technician.</w:t>
      </w:r>
    </w:p>
    <w:p w14:paraId="67EC3A80" w14:textId="74EF435E" w:rsidR="00F75FF1" w:rsidRPr="00F75FF1" w:rsidRDefault="00F75FF1" w:rsidP="009A4DAE">
      <w:pPr>
        <w:pStyle w:val="MarginalNoteRev"/>
        <w:rPr>
          <w:rFonts w:eastAsia="MS Mincho"/>
        </w:rPr>
      </w:pPr>
      <w:bookmarkStart w:id="18" w:name="_Toc83032239"/>
      <w:r w:rsidRPr="00F75FF1">
        <w:rPr>
          <w:rFonts w:eastAsia="MS Mincho"/>
        </w:rPr>
        <w:t>16.</w:t>
      </w:r>
      <w:r w:rsidRPr="00F75FF1">
        <w:rPr>
          <w:rFonts w:eastAsia="MS Mincho"/>
        </w:rPr>
        <w:tab/>
        <w:t>Non-resident technician- COVID-19 test</w:t>
      </w:r>
      <w:bookmarkEnd w:id="18"/>
    </w:p>
    <w:p w14:paraId="6C8D366F" w14:textId="620F1CDE" w:rsidR="00F75FF1" w:rsidRPr="00F75FF1" w:rsidRDefault="00F75FF1" w:rsidP="009A4DAE">
      <w:pPr>
        <w:pStyle w:val="RegSub-Section"/>
        <w:rPr>
          <w:rFonts w:eastAsia="MS Mincho"/>
        </w:rPr>
      </w:pPr>
      <w:r w:rsidRPr="007D6AED">
        <w:rPr>
          <w:rFonts w:eastAsia="MS Mincho"/>
          <w:b/>
        </w:rPr>
        <w:t>(1)</w:t>
      </w:r>
      <w:r w:rsidRPr="007D6AED">
        <w:rPr>
          <w:rFonts w:eastAsia="MS Mincho"/>
          <w:b/>
        </w:rPr>
        <w:tab/>
      </w:r>
      <w:r w:rsidRPr="00F75FF1">
        <w:rPr>
          <w:rFonts w:eastAsia="MS Mincho"/>
        </w:rPr>
        <w:t xml:space="preserve">A non-resident technician who enters Montserrat shall take a PCR COVID-19 test or </w:t>
      </w:r>
      <w:proofErr w:type="gramStart"/>
      <w:r w:rsidRPr="00F75FF1">
        <w:rPr>
          <w:rFonts w:eastAsia="MS Mincho"/>
        </w:rPr>
        <w:t>a</w:t>
      </w:r>
      <w:proofErr w:type="gramEnd"/>
      <w:r w:rsidRPr="00F75FF1">
        <w:rPr>
          <w:rFonts w:eastAsia="MS Mincho"/>
        </w:rPr>
        <w:t xml:space="preserve"> RNA COVID-19 test within 24 hours of entry into Montserrat.</w:t>
      </w:r>
    </w:p>
    <w:p w14:paraId="006E3CC9" w14:textId="78D35C9E" w:rsidR="00F75FF1" w:rsidRPr="00F75FF1" w:rsidRDefault="00F75FF1" w:rsidP="009A4DAE">
      <w:pPr>
        <w:pStyle w:val="RegSub-Section"/>
        <w:rPr>
          <w:rFonts w:eastAsia="MS Mincho"/>
        </w:rPr>
      </w:pPr>
      <w:r w:rsidRPr="007D6AED">
        <w:rPr>
          <w:rFonts w:eastAsia="MS Mincho"/>
          <w:b/>
        </w:rPr>
        <w:t>(2)</w:t>
      </w:r>
      <w:r w:rsidRPr="00F75FF1">
        <w:rPr>
          <w:rFonts w:eastAsia="MS Mincho"/>
        </w:rPr>
        <w:tab/>
        <w:t xml:space="preserve">If a non-resident technician is not fully vaccinated and intends to remain in Montserrat for more than five days, the non-resident technician must take a PCR COVID-19 test or </w:t>
      </w:r>
      <w:proofErr w:type="gramStart"/>
      <w:r w:rsidRPr="00F75FF1">
        <w:rPr>
          <w:rFonts w:eastAsia="MS Mincho"/>
        </w:rPr>
        <w:t>a</w:t>
      </w:r>
      <w:proofErr w:type="gramEnd"/>
      <w:r w:rsidRPr="00F75FF1">
        <w:rPr>
          <w:rFonts w:eastAsia="MS Mincho"/>
        </w:rPr>
        <w:t xml:space="preserve"> RNA COVID-19 test on day five of his stay in Montserrat. </w:t>
      </w:r>
    </w:p>
    <w:p w14:paraId="201E9342" w14:textId="3252B5D4" w:rsidR="00F75FF1" w:rsidRPr="00F75FF1" w:rsidRDefault="00F75FF1" w:rsidP="009A4DAE">
      <w:pPr>
        <w:pStyle w:val="RegSub-Section"/>
        <w:rPr>
          <w:rFonts w:eastAsia="MS Mincho"/>
        </w:rPr>
      </w:pPr>
      <w:r w:rsidRPr="007D6AED">
        <w:rPr>
          <w:rFonts w:eastAsia="MS Mincho"/>
          <w:b/>
        </w:rPr>
        <w:t>(3)</w:t>
      </w:r>
      <w:r w:rsidRPr="007D6AED">
        <w:rPr>
          <w:rFonts w:eastAsia="MS Mincho"/>
          <w:b/>
        </w:rPr>
        <w:tab/>
      </w:r>
      <w:r w:rsidRPr="00F75FF1">
        <w:rPr>
          <w:rFonts w:eastAsia="MS Mincho"/>
        </w:rPr>
        <w:t xml:space="preserve">For the avoidance of doubt, a non-resident technician who receives a negative PCR COVID-19 test result or </w:t>
      </w:r>
      <w:proofErr w:type="gramStart"/>
      <w:r w:rsidRPr="00F75FF1">
        <w:rPr>
          <w:rFonts w:eastAsia="MS Mincho"/>
        </w:rPr>
        <w:t>a</w:t>
      </w:r>
      <w:proofErr w:type="gramEnd"/>
      <w:r w:rsidRPr="00F75FF1">
        <w:rPr>
          <w:rFonts w:eastAsia="MS Mincho"/>
        </w:rPr>
        <w:t xml:space="preserve"> RNA COVID-19 test result following the PCR COVID-19 test or a RNA </w:t>
      </w:r>
      <w:r w:rsidRPr="00F75FF1">
        <w:rPr>
          <w:rFonts w:eastAsia="MS Mincho"/>
        </w:rPr>
        <w:lastRenderedPageBreak/>
        <w:t>COVID-19 test taken under subparagraphs (1) and (2) shall comply with paragraph 15(3).</w:t>
      </w:r>
    </w:p>
    <w:p w14:paraId="50041335" w14:textId="2A16579D" w:rsidR="00F75FF1" w:rsidRPr="00F75FF1" w:rsidRDefault="00F75FF1" w:rsidP="009A4DAE">
      <w:pPr>
        <w:pStyle w:val="RegSub-Section"/>
        <w:rPr>
          <w:rFonts w:eastAsia="MS Mincho"/>
        </w:rPr>
      </w:pPr>
      <w:r w:rsidRPr="007D6AED">
        <w:rPr>
          <w:rFonts w:eastAsia="MS Mincho"/>
          <w:b/>
        </w:rPr>
        <w:t>(4)</w:t>
      </w:r>
      <w:r w:rsidRPr="007D6AED">
        <w:rPr>
          <w:rFonts w:eastAsia="MS Mincho"/>
          <w:b/>
        </w:rPr>
        <w:tab/>
      </w:r>
      <w:r w:rsidRPr="00F75FF1">
        <w:rPr>
          <w:rFonts w:eastAsia="MS Mincho"/>
        </w:rPr>
        <w:t xml:space="preserve">A non-resident technician who is not fully vaccinated shall take a PCR COVID-19 test or </w:t>
      </w:r>
      <w:proofErr w:type="gramStart"/>
      <w:r w:rsidRPr="00F75FF1">
        <w:rPr>
          <w:rFonts w:eastAsia="MS Mincho"/>
        </w:rPr>
        <w:t>a</w:t>
      </w:r>
      <w:proofErr w:type="gramEnd"/>
      <w:r w:rsidRPr="00F75FF1">
        <w:rPr>
          <w:rFonts w:eastAsia="MS Mincho"/>
        </w:rPr>
        <w:t xml:space="preserve"> RNA COVID-19 test between twelve and fourteen days after he enters Montserrat.</w:t>
      </w:r>
    </w:p>
    <w:p w14:paraId="4761C17E" w14:textId="362BF475" w:rsidR="00F75FF1" w:rsidRPr="00F75FF1" w:rsidRDefault="00F75FF1" w:rsidP="009A4DAE">
      <w:pPr>
        <w:pStyle w:val="RegSub-Section"/>
        <w:rPr>
          <w:rFonts w:eastAsia="MS Mincho"/>
        </w:rPr>
      </w:pPr>
      <w:r w:rsidRPr="007D6AED">
        <w:rPr>
          <w:rFonts w:eastAsia="MS Mincho"/>
          <w:b/>
        </w:rPr>
        <w:t>(5)</w:t>
      </w:r>
      <w:r w:rsidRPr="00F75FF1">
        <w:rPr>
          <w:rFonts w:eastAsia="MS Mincho"/>
        </w:rPr>
        <w:tab/>
        <w:t>On the expiration of fourteen days after his entry into Montserrat a non-resident technician who is not fully vaccinated shall not be subject to paragraphs 15 (3)</w:t>
      </w:r>
      <w:r w:rsidRPr="007E007F">
        <w:rPr>
          <w:rFonts w:eastAsia="MS Mincho"/>
          <w:i/>
        </w:rPr>
        <w:t xml:space="preserve">(a) </w:t>
      </w:r>
      <w:r w:rsidRPr="00F75FF1">
        <w:rPr>
          <w:rFonts w:eastAsia="MS Mincho"/>
        </w:rPr>
        <w:t>and 15(3)</w:t>
      </w:r>
      <w:r w:rsidRPr="007E007F">
        <w:rPr>
          <w:rFonts w:eastAsia="MS Mincho"/>
          <w:i/>
        </w:rPr>
        <w:t xml:space="preserve">(d), </w:t>
      </w:r>
      <w:r w:rsidRPr="00F75FF1">
        <w:rPr>
          <w:rFonts w:eastAsia="MS Mincho"/>
        </w:rPr>
        <w:t>provided he tests negative for COVID-19.</w:t>
      </w:r>
    </w:p>
    <w:p w14:paraId="0C48C9DB" w14:textId="4F4DFED9" w:rsidR="00F75FF1" w:rsidRPr="00F75FF1" w:rsidRDefault="00F75FF1" w:rsidP="009A4DAE">
      <w:pPr>
        <w:pStyle w:val="RegSub-Section"/>
        <w:rPr>
          <w:rFonts w:eastAsia="MS Mincho"/>
        </w:rPr>
      </w:pPr>
      <w:r w:rsidRPr="007D6AED">
        <w:rPr>
          <w:rFonts w:eastAsia="MS Mincho"/>
          <w:b/>
        </w:rPr>
        <w:t>(6)</w:t>
      </w:r>
      <w:r w:rsidRPr="007D6AED">
        <w:rPr>
          <w:rFonts w:eastAsia="MS Mincho"/>
          <w:b/>
        </w:rPr>
        <w:tab/>
      </w:r>
      <w:r w:rsidRPr="007D6AED">
        <w:rPr>
          <w:rFonts w:eastAsia="MS Mincho"/>
        </w:rPr>
        <w:t>On the expiration of five days after his entry into Montserrat a non-resident technician who is fully vaccinated shall not be</w:t>
      </w:r>
      <w:r w:rsidRPr="00F75FF1">
        <w:rPr>
          <w:rFonts w:eastAsia="MS Mincho"/>
        </w:rPr>
        <w:t xml:space="preserve"> subject to paragraphs 15 (3)</w:t>
      </w:r>
      <w:r w:rsidRPr="007E007F">
        <w:rPr>
          <w:rFonts w:eastAsia="MS Mincho"/>
          <w:i/>
        </w:rPr>
        <w:t xml:space="preserve">(a) </w:t>
      </w:r>
      <w:r w:rsidRPr="00F75FF1">
        <w:rPr>
          <w:rFonts w:eastAsia="MS Mincho"/>
        </w:rPr>
        <w:t>and 15 (3</w:t>
      </w:r>
      <w:r w:rsidRPr="007E007F">
        <w:rPr>
          <w:rFonts w:eastAsia="MS Mincho"/>
          <w:i/>
        </w:rPr>
        <w:t>)(d),</w:t>
      </w:r>
      <w:r w:rsidRPr="00F75FF1">
        <w:rPr>
          <w:rFonts w:eastAsia="MS Mincho"/>
        </w:rPr>
        <w:t xml:space="preserve"> and is not required to take a PCR COVID-19 test or </w:t>
      </w:r>
      <w:proofErr w:type="gramStart"/>
      <w:r w:rsidRPr="00F75FF1">
        <w:rPr>
          <w:rFonts w:eastAsia="MS Mincho"/>
        </w:rPr>
        <w:t>a</w:t>
      </w:r>
      <w:proofErr w:type="gramEnd"/>
      <w:r w:rsidRPr="00F75FF1">
        <w:rPr>
          <w:rFonts w:eastAsia="MS Mincho"/>
        </w:rPr>
        <w:t xml:space="preserve"> RNA COVID-19 test before leaving self-quarantine.</w:t>
      </w:r>
    </w:p>
    <w:p w14:paraId="5F748A2F" w14:textId="7E36BC92" w:rsidR="00F75FF1" w:rsidRPr="00F75FF1" w:rsidRDefault="00F75FF1" w:rsidP="009A4DAE">
      <w:pPr>
        <w:pStyle w:val="RegSub-Section"/>
        <w:rPr>
          <w:rFonts w:eastAsia="MS Mincho"/>
        </w:rPr>
      </w:pPr>
      <w:r w:rsidRPr="007D6AED">
        <w:rPr>
          <w:rFonts w:eastAsia="MS Mincho"/>
          <w:b/>
        </w:rPr>
        <w:t>(7)</w:t>
      </w:r>
      <w:r w:rsidRPr="00F75FF1">
        <w:rPr>
          <w:rFonts w:eastAsia="MS Mincho"/>
        </w:rPr>
        <w:tab/>
        <w:t>For the avoidance of doubt—</w:t>
      </w:r>
    </w:p>
    <w:p w14:paraId="14E60CB0" w14:textId="77777777" w:rsidR="00F75FF1" w:rsidRPr="00F75FF1" w:rsidRDefault="00F75FF1" w:rsidP="007D6AED">
      <w:pPr>
        <w:pStyle w:val="Para"/>
        <w:rPr>
          <w:rFonts w:eastAsia="MS Mincho"/>
        </w:rPr>
      </w:pPr>
      <w:r w:rsidRPr="007D6AED">
        <w:rPr>
          <w:rFonts w:eastAsia="MS Mincho"/>
          <w:i/>
        </w:rPr>
        <w:t>(a)</w:t>
      </w:r>
      <w:r w:rsidRPr="007D6AED">
        <w:rPr>
          <w:rFonts w:eastAsia="MS Mincho"/>
          <w:i/>
        </w:rPr>
        <w:tab/>
      </w:r>
      <w:r w:rsidRPr="00F75FF1">
        <w:rPr>
          <w:rFonts w:eastAsia="MS Mincho"/>
        </w:rPr>
        <w:t>paragraphs 15 and 16 applies to a non-resident technician whether the non-resident technician is a Montserratian or a non-Montserratian; and</w:t>
      </w:r>
    </w:p>
    <w:p w14:paraId="588166B8" w14:textId="77777777" w:rsidR="00F75FF1" w:rsidRPr="00F75FF1" w:rsidRDefault="00F75FF1" w:rsidP="007D6AED">
      <w:pPr>
        <w:pStyle w:val="Para"/>
        <w:rPr>
          <w:rFonts w:eastAsia="MS Mincho"/>
        </w:rPr>
      </w:pPr>
      <w:r w:rsidRPr="007D6AED">
        <w:rPr>
          <w:rFonts w:eastAsia="MS Mincho"/>
          <w:i/>
        </w:rPr>
        <w:t>(b)</w:t>
      </w:r>
      <w:r w:rsidRPr="00F75FF1">
        <w:rPr>
          <w:rFonts w:eastAsia="MS Mincho"/>
        </w:rPr>
        <w:tab/>
        <w:t>a person shall only qualify for the measures applicable to a non-resident technician under paragraphs 15 and 16 if the person entered Montserrat as a non-resident technician with prior approval from the Minister.</w:t>
      </w:r>
    </w:p>
    <w:p w14:paraId="774E962E" w14:textId="77777777" w:rsidR="00F75FF1" w:rsidRPr="00F75FF1" w:rsidRDefault="00F75FF1" w:rsidP="007D6AED">
      <w:pPr>
        <w:pStyle w:val="MarginalNoteRev"/>
        <w:rPr>
          <w:rFonts w:eastAsia="MS Mincho"/>
        </w:rPr>
      </w:pPr>
      <w:bookmarkStart w:id="19" w:name="_Toc83032240"/>
      <w:r w:rsidRPr="00F75FF1">
        <w:rPr>
          <w:rFonts w:eastAsia="MS Mincho"/>
        </w:rPr>
        <w:t>17.</w:t>
      </w:r>
      <w:r w:rsidRPr="00F75FF1">
        <w:rPr>
          <w:rFonts w:eastAsia="MS Mincho"/>
        </w:rPr>
        <w:tab/>
        <w:t>Pilots COVID-19 test</w:t>
      </w:r>
      <w:bookmarkEnd w:id="19"/>
    </w:p>
    <w:p w14:paraId="1CE44DC9" w14:textId="258326DE" w:rsidR="00F75FF1" w:rsidRPr="00F75FF1" w:rsidRDefault="00F75FF1" w:rsidP="001E5A48">
      <w:pPr>
        <w:pStyle w:val="RegSection"/>
        <w:rPr>
          <w:rFonts w:eastAsia="MS Mincho"/>
        </w:rPr>
      </w:pPr>
      <w:r w:rsidRPr="00F75FF1">
        <w:rPr>
          <w:rFonts w:eastAsia="MS Mincho"/>
        </w:rPr>
        <w:t xml:space="preserve">A pilot who is not fully vaccinated and who navigates a flight into Montserrat on a habitual basis shall take a take a PCR COVID-19 test or </w:t>
      </w:r>
      <w:proofErr w:type="gramStart"/>
      <w:r w:rsidRPr="00F75FF1">
        <w:rPr>
          <w:rFonts w:eastAsia="MS Mincho"/>
        </w:rPr>
        <w:t>a</w:t>
      </w:r>
      <w:proofErr w:type="gramEnd"/>
      <w:r w:rsidRPr="00F75FF1">
        <w:rPr>
          <w:rFonts w:eastAsia="MS Mincho"/>
        </w:rPr>
        <w:t xml:space="preserve"> RNA COVID-19 test every 14 days. </w:t>
      </w:r>
    </w:p>
    <w:p w14:paraId="7D88E139" w14:textId="77777777" w:rsidR="00F75FF1" w:rsidRPr="00F75FF1" w:rsidRDefault="00F75FF1" w:rsidP="007D6AED">
      <w:pPr>
        <w:pStyle w:val="MarginalNoteRev"/>
        <w:rPr>
          <w:rFonts w:eastAsia="MS Mincho"/>
        </w:rPr>
      </w:pPr>
      <w:bookmarkStart w:id="20" w:name="_Toc83032241"/>
      <w:r w:rsidRPr="00F75FF1">
        <w:rPr>
          <w:rFonts w:eastAsia="MS Mincho"/>
        </w:rPr>
        <w:t xml:space="preserve">18. </w:t>
      </w:r>
      <w:r w:rsidRPr="00F75FF1">
        <w:rPr>
          <w:rFonts w:eastAsia="MS Mincho"/>
        </w:rPr>
        <w:tab/>
        <w:t>Protocols for children</w:t>
      </w:r>
      <w:bookmarkEnd w:id="20"/>
      <w:r w:rsidRPr="00F75FF1">
        <w:rPr>
          <w:rFonts w:eastAsia="MS Mincho"/>
        </w:rPr>
        <w:t xml:space="preserve"> </w:t>
      </w:r>
    </w:p>
    <w:p w14:paraId="0735334F" w14:textId="0C220146" w:rsidR="00F75FF1" w:rsidRPr="00F75FF1" w:rsidRDefault="00F75FF1" w:rsidP="001E5A48">
      <w:pPr>
        <w:pStyle w:val="RegSub-Section"/>
        <w:rPr>
          <w:rFonts w:eastAsia="MS Mincho"/>
        </w:rPr>
      </w:pPr>
      <w:r w:rsidRPr="001E5A48">
        <w:rPr>
          <w:rFonts w:eastAsia="MS Mincho"/>
          <w:b/>
        </w:rPr>
        <w:t>(1)</w:t>
      </w:r>
      <w:r w:rsidRPr="00F75FF1">
        <w:rPr>
          <w:rFonts w:eastAsia="MS Mincho"/>
        </w:rPr>
        <w:tab/>
        <w:t>A child—</w:t>
      </w:r>
    </w:p>
    <w:p w14:paraId="1EFE0AE2" w14:textId="77777777" w:rsidR="00F75FF1" w:rsidRPr="00F75FF1" w:rsidRDefault="00F75FF1" w:rsidP="001E5A48">
      <w:pPr>
        <w:pStyle w:val="Para"/>
        <w:rPr>
          <w:rFonts w:eastAsia="MS Mincho"/>
        </w:rPr>
      </w:pPr>
      <w:r w:rsidRPr="001E5A48">
        <w:rPr>
          <w:rFonts w:eastAsia="MS Mincho"/>
          <w:i/>
        </w:rPr>
        <w:t>(a)</w:t>
      </w:r>
      <w:r w:rsidRPr="001E5A48">
        <w:rPr>
          <w:rFonts w:eastAsia="MS Mincho"/>
          <w:i/>
        </w:rPr>
        <w:tab/>
      </w:r>
      <w:r w:rsidRPr="00F75FF1">
        <w:rPr>
          <w:rFonts w:eastAsia="MS Mincho"/>
        </w:rPr>
        <w:t xml:space="preserve">five years and over shall take a PCR COVID-19 test or </w:t>
      </w:r>
      <w:proofErr w:type="gramStart"/>
      <w:r w:rsidRPr="00F75FF1">
        <w:rPr>
          <w:rFonts w:eastAsia="MS Mincho"/>
        </w:rPr>
        <w:t>a</w:t>
      </w:r>
      <w:proofErr w:type="gramEnd"/>
      <w:r w:rsidRPr="00F75FF1">
        <w:rPr>
          <w:rFonts w:eastAsia="MS Mincho"/>
        </w:rPr>
        <w:t xml:space="preserve"> RNA COVID-19 test no earlier than five days prior to entry into Montserrat.</w:t>
      </w:r>
    </w:p>
    <w:p w14:paraId="12F447E3" w14:textId="77777777" w:rsidR="00F75FF1" w:rsidRPr="00F75FF1" w:rsidRDefault="00F75FF1" w:rsidP="001E5A48">
      <w:pPr>
        <w:pStyle w:val="Para"/>
        <w:rPr>
          <w:rFonts w:eastAsia="MS Mincho"/>
        </w:rPr>
      </w:pPr>
      <w:r w:rsidRPr="001E5A48">
        <w:rPr>
          <w:rFonts w:eastAsia="MS Mincho"/>
          <w:i/>
        </w:rPr>
        <w:t>(b)</w:t>
      </w:r>
      <w:r w:rsidRPr="001E5A48">
        <w:rPr>
          <w:rFonts w:eastAsia="MS Mincho"/>
          <w:i/>
        </w:rPr>
        <w:tab/>
      </w:r>
      <w:r w:rsidRPr="00F75FF1">
        <w:rPr>
          <w:rFonts w:eastAsia="MS Mincho"/>
        </w:rPr>
        <w:t xml:space="preserve">under eighteen years of age is not required to take a PCR COVID-19 test or </w:t>
      </w:r>
      <w:proofErr w:type="gramStart"/>
      <w:r w:rsidRPr="00F75FF1">
        <w:rPr>
          <w:rFonts w:eastAsia="MS Mincho"/>
        </w:rPr>
        <w:t>a</w:t>
      </w:r>
      <w:proofErr w:type="gramEnd"/>
      <w:r w:rsidRPr="00F75FF1">
        <w:rPr>
          <w:rFonts w:eastAsia="MS Mincho"/>
        </w:rPr>
        <w:t xml:space="preserve"> RNA COVID-19 test within 24 hours of entry into Montserrat.</w:t>
      </w:r>
    </w:p>
    <w:p w14:paraId="40768364" w14:textId="77777777" w:rsidR="00F75FF1" w:rsidRPr="00F75FF1" w:rsidRDefault="00F75FF1" w:rsidP="001E5A48">
      <w:pPr>
        <w:pStyle w:val="Para"/>
        <w:rPr>
          <w:rFonts w:eastAsia="MS Mincho"/>
        </w:rPr>
      </w:pPr>
      <w:r w:rsidRPr="001E5A48">
        <w:rPr>
          <w:rFonts w:eastAsia="MS Mincho"/>
          <w:i/>
        </w:rPr>
        <w:t>(c)</w:t>
      </w:r>
      <w:r w:rsidRPr="00F75FF1">
        <w:rPr>
          <w:rFonts w:eastAsia="MS Mincho"/>
        </w:rPr>
        <w:tab/>
        <w:t xml:space="preserve">under eighteen years of age shall remain in self-quarantine for the same period as the adult who accompanied the child when the child entered Montserrat.  </w:t>
      </w:r>
    </w:p>
    <w:p w14:paraId="1D9B6873" w14:textId="77777777" w:rsidR="00F75FF1" w:rsidRPr="00F75FF1" w:rsidRDefault="00F75FF1" w:rsidP="001E5A48">
      <w:pPr>
        <w:pStyle w:val="Para"/>
        <w:rPr>
          <w:rFonts w:eastAsia="MS Mincho"/>
        </w:rPr>
      </w:pPr>
      <w:r w:rsidRPr="001E5A48">
        <w:rPr>
          <w:rFonts w:eastAsia="MS Mincho"/>
          <w:i/>
        </w:rPr>
        <w:lastRenderedPageBreak/>
        <w:t>(d)</w:t>
      </w:r>
      <w:r w:rsidRPr="00F75FF1">
        <w:rPr>
          <w:rFonts w:eastAsia="MS Mincho"/>
        </w:rPr>
        <w:t xml:space="preserve"> </w:t>
      </w:r>
      <w:r w:rsidRPr="00F75FF1">
        <w:rPr>
          <w:rFonts w:eastAsia="MS Mincho"/>
        </w:rPr>
        <w:tab/>
        <w:t xml:space="preserve">over two years of age is required to take a PCR COVID-19 test or </w:t>
      </w:r>
      <w:proofErr w:type="gramStart"/>
      <w:r w:rsidRPr="00F75FF1">
        <w:rPr>
          <w:rFonts w:eastAsia="MS Mincho"/>
        </w:rPr>
        <w:t>a</w:t>
      </w:r>
      <w:proofErr w:type="gramEnd"/>
      <w:r w:rsidRPr="00F75FF1">
        <w:rPr>
          <w:rFonts w:eastAsia="MS Mincho"/>
        </w:rPr>
        <w:t xml:space="preserve"> RNA COVID-19 test before the expiration of the self-quarantine, on the same day as the adult who accompanied the child when the child entered Montserrat.</w:t>
      </w:r>
    </w:p>
    <w:p w14:paraId="6E02C470" w14:textId="6A679CAC" w:rsidR="00F75FF1" w:rsidRPr="00F75FF1" w:rsidRDefault="00F75FF1" w:rsidP="001E5A48">
      <w:pPr>
        <w:pStyle w:val="RegSub-Section"/>
        <w:rPr>
          <w:rFonts w:eastAsia="MS Mincho"/>
        </w:rPr>
      </w:pPr>
      <w:r w:rsidRPr="004867CD">
        <w:rPr>
          <w:rFonts w:eastAsia="MS Mincho"/>
          <w:b/>
        </w:rPr>
        <w:t>(2)</w:t>
      </w:r>
      <w:r w:rsidRPr="00F75FF1">
        <w:rPr>
          <w:rFonts w:eastAsia="MS Mincho"/>
        </w:rPr>
        <w:t xml:space="preserve"> </w:t>
      </w:r>
      <w:r w:rsidRPr="00F75FF1">
        <w:rPr>
          <w:rFonts w:eastAsia="MS Mincho"/>
        </w:rPr>
        <w:tab/>
        <w:t xml:space="preserve">For the avoidance of doubt a child two years and under is not required to take a PCR COVID-19 test or </w:t>
      </w:r>
      <w:proofErr w:type="gramStart"/>
      <w:r w:rsidRPr="00F75FF1">
        <w:rPr>
          <w:rFonts w:eastAsia="MS Mincho"/>
        </w:rPr>
        <w:t>a</w:t>
      </w:r>
      <w:proofErr w:type="gramEnd"/>
      <w:r w:rsidRPr="00F75FF1">
        <w:rPr>
          <w:rFonts w:eastAsia="MS Mincho"/>
        </w:rPr>
        <w:t xml:space="preserve"> RNA COVID-19 test before the expiration of the self-quarantine period.</w:t>
      </w:r>
    </w:p>
    <w:p w14:paraId="7B36F385" w14:textId="77777777" w:rsidR="00F75FF1" w:rsidRPr="00F75FF1" w:rsidRDefault="00F75FF1" w:rsidP="007D6AED">
      <w:pPr>
        <w:pStyle w:val="MarginalNoteRev"/>
        <w:rPr>
          <w:rFonts w:eastAsia="MS Mincho"/>
        </w:rPr>
      </w:pPr>
      <w:bookmarkStart w:id="21" w:name="_Toc83032242"/>
      <w:r w:rsidRPr="00F75FF1">
        <w:rPr>
          <w:rFonts w:eastAsia="MS Mincho"/>
        </w:rPr>
        <w:t>19.</w:t>
      </w:r>
      <w:r w:rsidRPr="00F75FF1">
        <w:rPr>
          <w:rFonts w:eastAsia="MS Mincho"/>
        </w:rPr>
        <w:tab/>
        <w:t>Electronic monitoring device</w:t>
      </w:r>
      <w:bookmarkEnd w:id="21"/>
    </w:p>
    <w:p w14:paraId="062938D2" w14:textId="23F27383" w:rsidR="00F75FF1" w:rsidRPr="00F75FF1" w:rsidRDefault="00F75FF1" w:rsidP="004867CD">
      <w:pPr>
        <w:pStyle w:val="RegSub-Section"/>
        <w:rPr>
          <w:rFonts w:eastAsia="MS Mincho"/>
        </w:rPr>
      </w:pPr>
      <w:r w:rsidRPr="004867CD">
        <w:rPr>
          <w:rFonts w:eastAsia="MS Mincho"/>
          <w:b/>
        </w:rPr>
        <w:t>(1)</w:t>
      </w:r>
      <w:r w:rsidRPr="00F75FF1">
        <w:rPr>
          <w:rFonts w:eastAsia="MS Mincho"/>
        </w:rPr>
        <w:t xml:space="preserve"> </w:t>
      </w:r>
      <w:r w:rsidRPr="00F75FF1">
        <w:rPr>
          <w:rFonts w:eastAsia="MS Mincho"/>
        </w:rPr>
        <w:tab/>
        <w:t xml:space="preserve">A person who is ordered to self-quarantine or who is placed in isolation may be fitted with an electronic monitoring device. </w:t>
      </w:r>
    </w:p>
    <w:p w14:paraId="76757B5F" w14:textId="27463A30" w:rsidR="00F75FF1" w:rsidRPr="00F75FF1" w:rsidRDefault="00F75FF1" w:rsidP="004867CD">
      <w:pPr>
        <w:pStyle w:val="RegSub-Section"/>
        <w:rPr>
          <w:rFonts w:eastAsia="MS Mincho"/>
        </w:rPr>
      </w:pPr>
      <w:r w:rsidRPr="004867CD">
        <w:rPr>
          <w:rFonts w:eastAsia="MS Mincho"/>
          <w:b/>
        </w:rPr>
        <w:t xml:space="preserve">(2) </w:t>
      </w:r>
      <w:r w:rsidRPr="004867CD">
        <w:rPr>
          <w:rFonts w:eastAsia="MS Mincho"/>
          <w:b/>
        </w:rPr>
        <w:tab/>
      </w:r>
      <w:r w:rsidRPr="00F75FF1">
        <w:rPr>
          <w:rFonts w:eastAsia="MS Mincho"/>
        </w:rPr>
        <w:t>A person who is fitted with an electronic monitoring device shall comply with the written instructions of a Health Officer regarding the care and use of the electronic monitoring device.</w:t>
      </w:r>
    </w:p>
    <w:p w14:paraId="140AD65D" w14:textId="4C3315DC" w:rsidR="00F75FF1" w:rsidRPr="00F75FF1" w:rsidRDefault="00F75FF1" w:rsidP="004867CD">
      <w:pPr>
        <w:pStyle w:val="RegSub-Section"/>
        <w:rPr>
          <w:rFonts w:eastAsia="MS Mincho"/>
        </w:rPr>
      </w:pPr>
      <w:r w:rsidRPr="004867CD">
        <w:rPr>
          <w:rFonts w:eastAsia="MS Mincho"/>
          <w:b/>
        </w:rPr>
        <w:t>(3)</w:t>
      </w:r>
      <w:r w:rsidRPr="004867CD">
        <w:rPr>
          <w:rFonts w:eastAsia="MS Mincho"/>
          <w:b/>
        </w:rPr>
        <w:tab/>
      </w:r>
      <w:r w:rsidRPr="00F75FF1">
        <w:rPr>
          <w:rFonts w:eastAsia="MS Mincho"/>
        </w:rPr>
        <w:t xml:space="preserve">The use of an electronic monitoring device under sub-paragraph (2) shall be for the sole purpose of preventing the transmission of COVID-19 in Montserrat. </w:t>
      </w:r>
    </w:p>
    <w:p w14:paraId="7ECE6228" w14:textId="5EDA6B44" w:rsidR="00F75FF1" w:rsidRPr="00F75FF1" w:rsidRDefault="00F75FF1" w:rsidP="004867CD">
      <w:pPr>
        <w:pStyle w:val="RegSub-Section"/>
        <w:rPr>
          <w:rFonts w:eastAsia="MS Mincho"/>
        </w:rPr>
      </w:pPr>
      <w:r w:rsidRPr="004867CD">
        <w:rPr>
          <w:rFonts w:eastAsia="MS Mincho"/>
          <w:b/>
        </w:rPr>
        <w:t>(4)</w:t>
      </w:r>
      <w:r w:rsidRPr="00F75FF1">
        <w:rPr>
          <w:rFonts w:eastAsia="MS Mincho"/>
        </w:rPr>
        <w:t xml:space="preserve"> </w:t>
      </w:r>
      <w:r w:rsidRPr="00F75FF1">
        <w:rPr>
          <w:rFonts w:eastAsia="MS Mincho"/>
        </w:rPr>
        <w:tab/>
        <w:t xml:space="preserve">The electronic monitoring device shall be used to monitor— </w:t>
      </w:r>
    </w:p>
    <w:p w14:paraId="4E989776" w14:textId="77777777" w:rsidR="00F75FF1" w:rsidRPr="00F75FF1" w:rsidRDefault="00F75FF1" w:rsidP="004867CD">
      <w:pPr>
        <w:pStyle w:val="Para"/>
        <w:rPr>
          <w:rFonts w:eastAsia="MS Mincho"/>
        </w:rPr>
      </w:pPr>
      <w:r w:rsidRPr="004867CD">
        <w:rPr>
          <w:rFonts w:eastAsia="MS Mincho"/>
          <w:i/>
        </w:rPr>
        <w:t xml:space="preserve">(a) </w:t>
      </w:r>
      <w:r w:rsidRPr="004867CD">
        <w:rPr>
          <w:rFonts w:eastAsia="MS Mincho"/>
          <w:i/>
        </w:rPr>
        <w:tab/>
      </w:r>
      <w:r w:rsidRPr="00F75FF1">
        <w:rPr>
          <w:rFonts w:eastAsia="MS Mincho"/>
        </w:rPr>
        <w:t xml:space="preserve">whether the person has left the place of self-quarantine or the place of isolation; and </w:t>
      </w:r>
    </w:p>
    <w:p w14:paraId="4EF75851" w14:textId="77777777" w:rsidR="00F75FF1" w:rsidRPr="00F75FF1" w:rsidRDefault="00F75FF1" w:rsidP="004867CD">
      <w:pPr>
        <w:pStyle w:val="Para"/>
        <w:rPr>
          <w:rFonts w:eastAsia="MS Mincho"/>
        </w:rPr>
      </w:pPr>
      <w:r w:rsidRPr="004867CD">
        <w:rPr>
          <w:rFonts w:eastAsia="MS Mincho"/>
          <w:i/>
        </w:rPr>
        <w:t>(b)</w:t>
      </w:r>
      <w:r w:rsidRPr="00F75FF1">
        <w:rPr>
          <w:rFonts w:eastAsia="MS Mincho"/>
        </w:rPr>
        <w:t xml:space="preserve"> </w:t>
      </w:r>
      <w:r w:rsidRPr="00F75FF1">
        <w:rPr>
          <w:rFonts w:eastAsia="MS Mincho"/>
        </w:rPr>
        <w:tab/>
        <w:t xml:space="preserve">the health status of the person. </w:t>
      </w:r>
    </w:p>
    <w:p w14:paraId="0203FC16" w14:textId="7C520171" w:rsidR="00F75FF1" w:rsidRPr="00F75FF1" w:rsidRDefault="00F75FF1" w:rsidP="004867CD">
      <w:pPr>
        <w:pStyle w:val="RegSub-Section"/>
        <w:rPr>
          <w:rFonts w:eastAsia="MS Mincho"/>
        </w:rPr>
      </w:pPr>
      <w:r w:rsidRPr="004867CD">
        <w:rPr>
          <w:rFonts w:eastAsia="MS Mincho"/>
          <w:b/>
        </w:rPr>
        <w:t>(5)</w:t>
      </w:r>
      <w:r w:rsidRPr="00F75FF1">
        <w:rPr>
          <w:rFonts w:eastAsia="MS Mincho"/>
        </w:rPr>
        <w:t xml:space="preserve"> </w:t>
      </w:r>
      <w:r w:rsidRPr="00F75FF1">
        <w:rPr>
          <w:rFonts w:eastAsia="MS Mincho"/>
        </w:rPr>
        <w:tab/>
        <w:t xml:space="preserve">The electronic monitoring of a person by an electronic monitoring device shall be terminated immediately on the expiration of the self-quarantine or isolation period of that person. </w:t>
      </w:r>
    </w:p>
    <w:p w14:paraId="6DEA979B" w14:textId="710E41E9" w:rsidR="00F75FF1" w:rsidRPr="00F75FF1" w:rsidRDefault="00F75FF1" w:rsidP="004867CD">
      <w:pPr>
        <w:pStyle w:val="RegSub-Section"/>
        <w:rPr>
          <w:rFonts w:eastAsia="MS Mincho"/>
        </w:rPr>
      </w:pPr>
      <w:r w:rsidRPr="004867CD">
        <w:rPr>
          <w:rFonts w:eastAsia="MS Mincho"/>
          <w:b/>
        </w:rPr>
        <w:t>(6)</w:t>
      </w:r>
      <w:r w:rsidRPr="00F75FF1">
        <w:rPr>
          <w:rFonts w:eastAsia="MS Mincho"/>
        </w:rPr>
        <w:t xml:space="preserve"> </w:t>
      </w:r>
      <w:r w:rsidRPr="00F75FF1">
        <w:rPr>
          <w:rFonts w:eastAsia="MS Mincho"/>
        </w:rPr>
        <w:tab/>
        <w:t>Information obtained from the electronic monitoring of a person shall be stored in a secure manner.</w:t>
      </w:r>
    </w:p>
    <w:p w14:paraId="5BC6F751" w14:textId="77777777" w:rsidR="00F75FF1" w:rsidRPr="00F75FF1" w:rsidRDefault="00F75FF1" w:rsidP="007D6AED">
      <w:pPr>
        <w:pStyle w:val="PartHead"/>
      </w:pPr>
      <w:bookmarkStart w:id="22" w:name="_Toc83032243"/>
      <w:r w:rsidRPr="00F75FF1">
        <w:t>PART III—OPERATIONS OF ESTABLISHMENTS</w:t>
      </w:r>
      <w:bookmarkEnd w:id="22"/>
    </w:p>
    <w:p w14:paraId="7B0ABF74" w14:textId="77777777" w:rsidR="00F75FF1" w:rsidRPr="00F75FF1" w:rsidRDefault="00F75FF1" w:rsidP="007D6AED">
      <w:pPr>
        <w:pStyle w:val="MarginalNoteRev"/>
        <w:rPr>
          <w:rFonts w:eastAsia="MS Mincho"/>
        </w:rPr>
      </w:pPr>
      <w:bookmarkStart w:id="23" w:name="_Toc83032244"/>
      <w:r w:rsidRPr="00F75FF1">
        <w:rPr>
          <w:rFonts w:eastAsia="MS Mincho"/>
        </w:rPr>
        <w:t>20.</w:t>
      </w:r>
      <w:r w:rsidRPr="00F75FF1">
        <w:rPr>
          <w:rFonts w:eastAsia="MS Mincho"/>
        </w:rPr>
        <w:tab/>
        <w:t>Operations of Schools</w:t>
      </w:r>
      <w:bookmarkEnd w:id="23"/>
    </w:p>
    <w:p w14:paraId="665FCDF5" w14:textId="4B037D35" w:rsidR="00F75FF1" w:rsidRPr="00F75FF1" w:rsidRDefault="00F75FF1" w:rsidP="007D6AED">
      <w:pPr>
        <w:pStyle w:val="RegSub-Section"/>
        <w:rPr>
          <w:rFonts w:eastAsia="MS Mincho"/>
        </w:rPr>
      </w:pPr>
      <w:r w:rsidRPr="004867CD">
        <w:rPr>
          <w:rFonts w:eastAsia="MS Mincho"/>
          <w:b/>
        </w:rPr>
        <w:t>(1)</w:t>
      </w:r>
      <w:r w:rsidRPr="004867CD">
        <w:rPr>
          <w:rFonts w:eastAsia="MS Mincho"/>
          <w:b/>
        </w:rPr>
        <w:tab/>
      </w:r>
      <w:r w:rsidRPr="00F75FF1">
        <w:rPr>
          <w:rFonts w:eastAsia="MS Mincho"/>
        </w:rPr>
        <w:t>Subject to subparagraph (2) a child care centre, nursery school, primary school, secondary school, tertiary school or other school may open.</w:t>
      </w:r>
    </w:p>
    <w:p w14:paraId="046D23EC" w14:textId="5FE733F1" w:rsidR="00F75FF1" w:rsidRPr="00F75FF1" w:rsidRDefault="00F75FF1" w:rsidP="007D6AED">
      <w:pPr>
        <w:pStyle w:val="RegSub-Section"/>
        <w:rPr>
          <w:rFonts w:eastAsia="MS Mincho"/>
        </w:rPr>
      </w:pPr>
      <w:r w:rsidRPr="004867CD">
        <w:rPr>
          <w:rFonts w:eastAsia="MS Mincho"/>
          <w:b/>
        </w:rPr>
        <w:t>(2)</w:t>
      </w:r>
      <w:r w:rsidRPr="004867CD">
        <w:rPr>
          <w:rFonts w:eastAsia="MS Mincho"/>
          <w:b/>
        </w:rPr>
        <w:tab/>
      </w:r>
      <w:r w:rsidRPr="00F75FF1">
        <w:rPr>
          <w:rFonts w:eastAsia="MS Mincho"/>
        </w:rPr>
        <w:t>If a child care centre, nursery school, primary school, secondary school, tertiary school or other school intends to open the Head or owner of the school shall, prior to opening, submit a sanitisation plan to the Minister for approval.</w:t>
      </w:r>
    </w:p>
    <w:p w14:paraId="6A07C822" w14:textId="43C08EA6" w:rsidR="00F75FF1" w:rsidRPr="00F75FF1" w:rsidRDefault="00F75FF1" w:rsidP="007D6AED">
      <w:pPr>
        <w:pStyle w:val="RegSub-Section"/>
        <w:rPr>
          <w:rFonts w:eastAsia="MS Mincho"/>
        </w:rPr>
      </w:pPr>
      <w:r w:rsidRPr="004867CD">
        <w:rPr>
          <w:rFonts w:eastAsia="MS Mincho"/>
          <w:b/>
        </w:rPr>
        <w:lastRenderedPageBreak/>
        <w:t>(3)</w:t>
      </w:r>
      <w:r w:rsidRPr="004867CD">
        <w:rPr>
          <w:rFonts w:eastAsia="MS Mincho"/>
          <w:b/>
        </w:rPr>
        <w:tab/>
      </w:r>
      <w:r w:rsidRPr="00F75FF1">
        <w:rPr>
          <w:rFonts w:eastAsia="MS Mincho"/>
        </w:rPr>
        <w:t>The Head or owner of a child care centre, nursery school, primary school, secondary school, tertiary school or other school shall—</w:t>
      </w:r>
    </w:p>
    <w:p w14:paraId="4795B16B" w14:textId="77777777" w:rsidR="00F75FF1" w:rsidRPr="00F75FF1" w:rsidRDefault="00F75FF1" w:rsidP="004867CD">
      <w:pPr>
        <w:pStyle w:val="Para"/>
        <w:rPr>
          <w:rFonts w:eastAsia="MS Mincho"/>
        </w:rPr>
      </w:pPr>
      <w:r w:rsidRPr="004867CD">
        <w:rPr>
          <w:rFonts w:eastAsia="MS Mincho"/>
          <w:i/>
        </w:rPr>
        <w:t>(a)</w:t>
      </w:r>
      <w:r w:rsidRPr="004867CD">
        <w:rPr>
          <w:rFonts w:eastAsia="MS Mincho"/>
          <w:i/>
        </w:rPr>
        <w:tab/>
      </w:r>
      <w:r w:rsidRPr="00F75FF1">
        <w:rPr>
          <w:rFonts w:eastAsia="MS Mincho"/>
        </w:rPr>
        <w:t xml:space="preserve">ensure that staff, students and customers practice social distancing; and </w:t>
      </w:r>
    </w:p>
    <w:p w14:paraId="54C43361" w14:textId="77777777" w:rsidR="00F75FF1" w:rsidRPr="00F75FF1" w:rsidRDefault="00F75FF1" w:rsidP="004867CD">
      <w:pPr>
        <w:pStyle w:val="Para"/>
        <w:rPr>
          <w:rFonts w:eastAsia="MS Mincho"/>
        </w:rPr>
      </w:pPr>
      <w:r w:rsidRPr="004867CD">
        <w:rPr>
          <w:rFonts w:eastAsia="MS Mincho"/>
          <w:i/>
        </w:rPr>
        <w:t>(b)</w:t>
      </w:r>
      <w:r w:rsidRPr="004867CD">
        <w:rPr>
          <w:rFonts w:eastAsia="MS Mincho"/>
          <w:i/>
        </w:rPr>
        <w:tab/>
      </w:r>
      <w:r w:rsidRPr="00F75FF1">
        <w:rPr>
          <w:rFonts w:eastAsia="MS Mincho"/>
        </w:rPr>
        <w:t>comply with any direction or guideline issued by the Minister regarding cleaning, sanitisation and other precautions.</w:t>
      </w:r>
    </w:p>
    <w:p w14:paraId="05F40475" w14:textId="4D2D57F0" w:rsidR="00F75FF1" w:rsidRPr="00F75FF1" w:rsidRDefault="00F75FF1" w:rsidP="007D6AED">
      <w:pPr>
        <w:pStyle w:val="RegSub-Section"/>
        <w:rPr>
          <w:rFonts w:eastAsia="MS Mincho"/>
        </w:rPr>
      </w:pPr>
      <w:r w:rsidRPr="004867CD">
        <w:rPr>
          <w:rFonts w:eastAsia="MS Mincho"/>
          <w:b/>
        </w:rPr>
        <w:t>(4)</w:t>
      </w:r>
      <w:r w:rsidRPr="004867CD">
        <w:rPr>
          <w:rFonts w:eastAsia="MS Mincho"/>
          <w:b/>
        </w:rPr>
        <w:tab/>
      </w:r>
      <w:r w:rsidRPr="00F75FF1">
        <w:rPr>
          <w:rFonts w:eastAsia="MS Mincho"/>
        </w:rPr>
        <w:t>If the Head or owner of a child care centre, nursery school, primary school, secondary school, tertiary school or other school fails to comply with this paragraph the Minister may close the child care centre, nursery school, primary school, secondary school, tertiary school or other school.</w:t>
      </w:r>
    </w:p>
    <w:p w14:paraId="7D5BA569" w14:textId="77777777" w:rsidR="00F75FF1" w:rsidRPr="00F75FF1" w:rsidRDefault="00F75FF1" w:rsidP="007D6AED">
      <w:pPr>
        <w:pStyle w:val="MarginalNoteRev"/>
        <w:rPr>
          <w:rFonts w:eastAsia="MS Mincho"/>
        </w:rPr>
      </w:pPr>
      <w:bookmarkStart w:id="24" w:name="_Toc83032245"/>
      <w:r w:rsidRPr="00F75FF1">
        <w:rPr>
          <w:rFonts w:eastAsia="MS Mincho"/>
        </w:rPr>
        <w:t>21.</w:t>
      </w:r>
      <w:r w:rsidRPr="00F75FF1">
        <w:rPr>
          <w:rFonts w:eastAsia="MS Mincho"/>
        </w:rPr>
        <w:tab/>
        <w:t>Operations of religious establishments</w:t>
      </w:r>
      <w:bookmarkEnd w:id="24"/>
    </w:p>
    <w:p w14:paraId="3FE5B417" w14:textId="2B4FF771" w:rsidR="00F75FF1" w:rsidRPr="00F75FF1" w:rsidRDefault="00F75FF1" w:rsidP="007D6AED">
      <w:pPr>
        <w:pStyle w:val="RegSub-Section"/>
        <w:rPr>
          <w:rFonts w:eastAsia="MS Mincho"/>
        </w:rPr>
      </w:pPr>
      <w:r w:rsidRPr="004867CD">
        <w:rPr>
          <w:rFonts w:eastAsia="MS Mincho"/>
          <w:b/>
        </w:rPr>
        <w:t xml:space="preserve">(1) </w:t>
      </w:r>
      <w:r w:rsidRPr="004867CD">
        <w:rPr>
          <w:rFonts w:eastAsia="MS Mincho"/>
          <w:b/>
        </w:rPr>
        <w:tab/>
      </w:r>
      <w:r w:rsidRPr="00F75FF1">
        <w:rPr>
          <w:rFonts w:eastAsia="MS Mincho"/>
        </w:rPr>
        <w:t>Subject to subparagraph (2) and (3) a pastor, minister or other church leader may cause a church or other religious establishment to be open.</w:t>
      </w:r>
    </w:p>
    <w:p w14:paraId="6A3AB570" w14:textId="0178E8B3" w:rsidR="00F75FF1" w:rsidRPr="00F75FF1" w:rsidRDefault="00F75FF1" w:rsidP="007D6AED">
      <w:pPr>
        <w:pStyle w:val="RegSub-Section"/>
        <w:rPr>
          <w:rFonts w:eastAsia="MS Mincho"/>
        </w:rPr>
      </w:pPr>
      <w:r w:rsidRPr="004867CD">
        <w:rPr>
          <w:rFonts w:eastAsia="MS Mincho"/>
          <w:b/>
        </w:rPr>
        <w:t>(2)</w:t>
      </w:r>
      <w:r w:rsidRPr="00F75FF1">
        <w:rPr>
          <w:rFonts w:eastAsia="MS Mincho"/>
        </w:rPr>
        <w:t xml:space="preserve"> </w:t>
      </w:r>
      <w:r w:rsidRPr="00F75FF1">
        <w:rPr>
          <w:rFonts w:eastAsia="MS Mincho"/>
        </w:rPr>
        <w:tab/>
        <w:t xml:space="preserve"> A pastor, minister or other church leader shall ensure that—</w:t>
      </w:r>
    </w:p>
    <w:p w14:paraId="694F76C8" w14:textId="58232D38" w:rsidR="00F75FF1" w:rsidRPr="00F75FF1" w:rsidRDefault="00F75FF1" w:rsidP="004867CD">
      <w:pPr>
        <w:pStyle w:val="Para"/>
        <w:rPr>
          <w:rFonts w:eastAsia="MS Mincho"/>
        </w:rPr>
      </w:pPr>
      <w:r w:rsidRPr="004867CD">
        <w:rPr>
          <w:rFonts w:eastAsia="MS Mincho"/>
          <w:i/>
        </w:rPr>
        <w:t>(a)</w:t>
      </w:r>
      <w:r w:rsidRPr="004867CD">
        <w:rPr>
          <w:rFonts w:eastAsia="MS Mincho"/>
          <w:i/>
        </w:rPr>
        <w:tab/>
      </w:r>
      <w:r w:rsidRPr="00F75FF1">
        <w:rPr>
          <w:rFonts w:eastAsia="MS Mincho"/>
        </w:rPr>
        <w:t>persons wear face coverings;</w:t>
      </w:r>
    </w:p>
    <w:p w14:paraId="288CC27B" w14:textId="5F935FA9" w:rsidR="00F75FF1" w:rsidRPr="00F75FF1" w:rsidRDefault="00F75FF1" w:rsidP="004867CD">
      <w:pPr>
        <w:pStyle w:val="Para"/>
        <w:rPr>
          <w:rFonts w:eastAsia="MS Mincho"/>
        </w:rPr>
      </w:pPr>
      <w:r w:rsidRPr="004867CD">
        <w:rPr>
          <w:rFonts w:eastAsia="MS Mincho"/>
          <w:i/>
        </w:rPr>
        <w:t>(b)</w:t>
      </w:r>
      <w:r w:rsidRPr="004867CD">
        <w:rPr>
          <w:rFonts w:eastAsia="MS Mincho"/>
          <w:i/>
        </w:rPr>
        <w:tab/>
      </w:r>
      <w:r w:rsidRPr="00F75FF1">
        <w:rPr>
          <w:rFonts w:eastAsia="MS Mincho"/>
        </w:rPr>
        <w:t>as far as reasonably possibly members of the same household sit together;</w:t>
      </w:r>
    </w:p>
    <w:p w14:paraId="3B0DAAC5" w14:textId="5AFB87F4" w:rsidR="00F75FF1" w:rsidRPr="00F75FF1" w:rsidRDefault="00F75FF1" w:rsidP="004867CD">
      <w:pPr>
        <w:pStyle w:val="Para"/>
        <w:rPr>
          <w:rFonts w:eastAsia="MS Mincho"/>
        </w:rPr>
      </w:pPr>
      <w:r w:rsidRPr="004867CD">
        <w:rPr>
          <w:rFonts w:eastAsia="MS Mincho"/>
          <w:i/>
        </w:rPr>
        <w:t>(c)</w:t>
      </w:r>
      <w:r w:rsidRPr="00F75FF1">
        <w:rPr>
          <w:rFonts w:eastAsia="MS Mincho"/>
        </w:rPr>
        <w:tab/>
        <w:t>persons who are not members of the same household sit six feet apart;</w:t>
      </w:r>
    </w:p>
    <w:p w14:paraId="165D295A" w14:textId="301B9D25" w:rsidR="00F75FF1" w:rsidRPr="00F75FF1" w:rsidRDefault="00F75FF1" w:rsidP="004867CD">
      <w:pPr>
        <w:pStyle w:val="Para"/>
        <w:rPr>
          <w:rFonts w:eastAsia="MS Mincho"/>
        </w:rPr>
      </w:pPr>
      <w:r w:rsidRPr="004867CD">
        <w:rPr>
          <w:rFonts w:eastAsia="MS Mincho"/>
          <w:i/>
        </w:rPr>
        <w:t>(d)</w:t>
      </w:r>
      <w:r w:rsidRPr="00F75FF1">
        <w:rPr>
          <w:rFonts w:eastAsia="MS Mincho"/>
        </w:rPr>
        <w:tab/>
        <w:t>a person is assigned to sanitize the washroom or toilet after every use; and</w:t>
      </w:r>
    </w:p>
    <w:p w14:paraId="0F0816BF" w14:textId="76DD1784" w:rsidR="00F75FF1" w:rsidRPr="00F75FF1" w:rsidRDefault="00F75FF1" w:rsidP="004867CD">
      <w:pPr>
        <w:pStyle w:val="Para"/>
        <w:rPr>
          <w:rFonts w:eastAsia="MS Mincho"/>
        </w:rPr>
      </w:pPr>
      <w:r w:rsidRPr="004867CD">
        <w:rPr>
          <w:rFonts w:eastAsia="MS Mincho"/>
          <w:i/>
        </w:rPr>
        <w:t>(e)</w:t>
      </w:r>
      <w:r w:rsidRPr="00F75FF1">
        <w:rPr>
          <w:rFonts w:eastAsia="MS Mincho"/>
        </w:rPr>
        <w:tab/>
        <w:t>distance markers are placed to designate seating arrangements.</w:t>
      </w:r>
    </w:p>
    <w:p w14:paraId="445D67F1" w14:textId="1ADC1838" w:rsidR="00F75FF1" w:rsidRPr="00F75FF1" w:rsidRDefault="00F75FF1" w:rsidP="007D6AED">
      <w:pPr>
        <w:pStyle w:val="RegSub-Section"/>
        <w:rPr>
          <w:rFonts w:eastAsia="MS Mincho"/>
        </w:rPr>
      </w:pPr>
      <w:r w:rsidRPr="004867CD">
        <w:rPr>
          <w:rFonts w:eastAsia="MS Mincho"/>
          <w:b/>
        </w:rPr>
        <w:t>(3)</w:t>
      </w:r>
      <w:r w:rsidRPr="00F75FF1">
        <w:rPr>
          <w:rFonts w:eastAsia="MS Mincho"/>
        </w:rPr>
        <w:tab/>
        <w:t>A pastor, minister or other church leader—</w:t>
      </w:r>
    </w:p>
    <w:p w14:paraId="4E695820" w14:textId="169FB7D3" w:rsidR="00F75FF1" w:rsidRPr="00F75FF1" w:rsidRDefault="00F75FF1" w:rsidP="004867CD">
      <w:pPr>
        <w:pStyle w:val="Para"/>
        <w:rPr>
          <w:rFonts w:eastAsia="MS Mincho"/>
        </w:rPr>
      </w:pPr>
      <w:r w:rsidRPr="004867CD">
        <w:rPr>
          <w:rFonts w:eastAsia="MS Mincho"/>
          <w:i/>
        </w:rPr>
        <w:t>(a)</w:t>
      </w:r>
      <w:r w:rsidRPr="00F75FF1">
        <w:rPr>
          <w:rFonts w:eastAsia="MS Mincho"/>
        </w:rPr>
        <w:tab/>
        <w:t xml:space="preserve">may stand, if it is reasonably practicable, twelve feet away from any person while conducting a service; </w:t>
      </w:r>
    </w:p>
    <w:p w14:paraId="3A6699B8" w14:textId="4699A87C" w:rsidR="00F75FF1" w:rsidRPr="00F75FF1" w:rsidRDefault="00F75FF1" w:rsidP="004867CD">
      <w:pPr>
        <w:pStyle w:val="Para"/>
        <w:rPr>
          <w:rFonts w:eastAsia="MS Mincho"/>
        </w:rPr>
      </w:pPr>
      <w:r w:rsidRPr="004867CD">
        <w:rPr>
          <w:rFonts w:eastAsia="MS Mincho"/>
          <w:i/>
        </w:rPr>
        <w:t>(b)</w:t>
      </w:r>
      <w:r w:rsidRPr="00F75FF1">
        <w:rPr>
          <w:rFonts w:eastAsia="MS Mincho"/>
        </w:rPr>
        <w:tab/>
        <w:t>shall stand no less than six feet away from any person while conducting a service;</w:t>
      </w:r>
    </w:p>
    <w:p w14:paraId="0D23F65F" w14:textId="58EDE4E0" w:rsidR="00F75FF1" w:rsidRPr="00F75FF1" w:rsidRDefault="00F75FF1" w:rsidP="004867CD">
      <w:pPr>
        <w:pStyle w:val="Para"/>
        <w:rPr>
          <w:rFonts w:eastAsia="MS Mincho"/>
        </w:rPr>
      </w:pPr>
      <w:r w:rsidRPr="004867CD">
        <w:rPr>
          <w:rFonts w:eastAsia="MS Mincho"/>
          <w:i/>
        </w:rPr>
        <w:t>(c)</w:t>
      </w:r>
      <w:r w:rsidRPr="00F75FF1">
        <w:rPr>
          <w:rFonts w:eastAsia="MS Mincho"/>
        </w:rPr>
        <w:tab/>
        <w:t>shall wear a face covering while conducting a service or if he stands less than twelve feet away from any person while conducting the service; and</w:t>
      </w:r>
    </w:p>
    <w:p w14:paraId="37AF5BC6" w14:textId="70BBDDF5" w:rsidR="00F75FF1" w:rsidRPr="00F75FF1" w:rsidRDefault="00F75FF1" w:rsidP="004867CD">
      <w:pPr>
        <w:pStyle w:val="Para"/>
        <w:rPr>
          <w:rFonts w:eastAsia="MS Mincho"/>
        </w:rPr>
      </w:pPr>
      <w:r w:rsidRPr="004867CD">
        <w:rPr>
          <w:rFonts w:eastAsia="MS Mincho"/>
          <w:i/>
        </w:rPr>
        <w:lastRenderedPageBreak/>
        <w:t>(d)</w:t>
      </w:r>
      <w:r w:rsidRPr="00F75FF1">
        <w:rPr>
          <w:rFonts w:eastAsia="MS Mincho"/>
        </w:rPr>
        <w:tab/>
        <w:t>is not required to wear a face covering while conducting a service if he stands twelve feet away from any person while conducting the service.</w:t>
      </w:r>
    </w:p>
    <w:p w14:paraId="5D609CC9" w14:textId="3FE12AE4" w:rsidR="00F75FF1" w:rsidRPr="008846CA" w:rsidRDefault="00F75FF1" w:rsidP="008846CA">
      <w:pPr>
        <w:pStyle w:val="RegSub-Section"/>
        <w:rPr>
          <w:rFonts w:eastAsia="MS Mincho"/>
        </w:rPr>
      </w:pPr>
      <w:r w:rsidRPr="004867CD">
        <w:rPr>
          <w:rFonts w:eastAsia="MS Mincho"/>
        </w:rPr>
        <w:t>(4)</w:t>
      </w:r>
      <w:r w:rsidRPr="008846CA">
        <w:rPr>
          <w:rFonts w:eastAsia="MS Mincho"/>
        </w:rPr>
        <w:tab/>
        <w:t>A pastor, minister or other church leader shall comply with any direction or guideline issued by the Minister regarding cleaning, sanitisation and other precautions.</w:t>
      </w:r>
    </w:p>
    <w:p w14:paraId="5E6BAD66" w14:textId="77777777" w:rsidR="00F75FF1" w:rsidRPr="00F75FF1" w:rsidRDefault="00F75FF1" w:rsidP="007D6AED">
      <w:pPr>
        <w:pStyle w:val="MarginalNoteRev"/>
        <w:rPr>
          <w:rFonts w:eastAsia="MS Mincho"/>
        </w:rPr>
      </w:pPr>
      <w:bookmarkStart w:id="25" w:name="_Toc83032246"/>
      <w:r w:rsidRPr="00F75FF1">
        <w:rPr>
          <w:rFonts w:eastAsia="MS Mincho"/>
        </w:rPr>
        <w:t>22.</w:t>
      </w:r>
      <w:r w:rsidRPr="00F75FF1">
        <w:rPr>
          <w:rFonts w:eastAsia="MS Mincho"/>
        </w:rPr>
        <w:tab/>
        <w:t>Operations of restaurants etc.</w:t>
      </w:r>
      <w:bookmarkEnd w:id="25"/>
    </w:p>
    <w:p w14:paraId="63E80ED9" w14:textId="2604FBED" w:rsidR="00F75FF1" w:rsidRPr="00F75FF1" w:rsidRDefault="00F75FF1" w:rsidP="007D6AED">
      <w:pPr>
        <w:pStyle w:val="RegSub-Section"/>
        <w:rPr>
          <w:rFonts w:eastAsia="MS Mincho"/>
        </w:rPr>
      </w:pPr>
      <w:r w:rsidRPr="00085EDA">
        <w:rPr>
          <w:rFonts w:eastAsia="MS Mincho"/>
          <w:b/>
        </w:rPr>
        <w:t>(1)</w:t>
      </w:r>
      <w:r w:rsidRPr="00F75FF1">
        <w:rPr>
          <w:rFonts w:eastAsia="MS Mincho"/>
        </w:rPr>
        <w:tab/>
        <w:t>Subject to this Order and subparagraphs (2), (3), (4), (5) and (6), the owner of a restaurant, cook-shop or other similar business may offer the following services—</w:t>
      </w:r>
    </w:p>
    <w:p w14:paraId="588E9125" w14:textId="77777777" w:rsidR="00F75FF1" w:rsidRPr="00F75FF1" w:rsidRDefault="00F75FF1" w:rsidP="00085EDA">
      <w:pPr>
        <w:pStyle w:val="Para"/>
        <w:rPr>
          <w:rFonts w:eastAsia="MS Mincho"/>
        </w:rPr>
      </w:pPr>
      <w:r w:rsidRPr="00085EDA">
        <w:rPr>
          <w:rFonts w:eastAsia="MS Mincho"/>
          <w:i/>
        </w:rPr>
        <w:t>(a)</w:t>
      </w:r>
      <w:r w:rsidRPr="00085EDA">
        <w:rPr>
          <w:rFonts w:eastAsia="MS Mincho"/>
          <w:i/>
        </w:rPr>
        <w:tab/>
      </w:r>
      <w:r w:rsidRPr="00F75FF1">
        <w:rPr>
          <w:rFonts w:eastAsia="MS Mincho"/>
        </w:rPr>
        <w:t>collection of orders;</w:t>
      </w:r>
    </w:p>
    <w:p w14:paraId="70630B02" w14:textId="77777777" w:rsidR="00F75FF1" w:rsidRPr="00F75FF1" w:rsidRDefault="00F75FF1" w:rsidP="00085EDA">
      <w:pPr>
        <w:pStyle w:val="Para"/>
        <w:rPr>
          <w:rFonts w:eastAsia="MS Mincho"/>
        </w:rPr>
      </w:pPr>
      <w:r w:rsidRPr="00085EDA">
        <w:rPr>
          <w:rFonts w:eastAsia="MS Mincho"/>
          <w:i/>
        </w:rPr>
        <w:t>(b)</w:t>
      </w:r>
      <w:r w:rsidRPr="00F75FF1">
        <w:rPr>
          <w:rFonts w:eastAsia="MS Mincho"/>
        </w:rPr>
        <w:tab/>
        <w:t xml:space="preserve">food delivery service; and </w:t>
      </w:r>
    </w:p>
    <w:p w14:paraId="22AA5260" w14:textId="77777777" w:rsidR="00F75FF1" w:rsidRPr="00F75FF1" w:rsidRDefault="00F75FF1" w:rsidP="00085EDA">
      <w:pPr>
        <w:pStyle w:val="Para"/>
        <w:rPr>
          <w:rFonts w:eastAsia="MS Mincho"/>
        </w:rPr>
      </w:pPr>
      <w:r w:rsidRPr="00085EDA">
        <w:rPr>
          <w:rFonts w:eastAsia="MS Mincho"/>
          <w:i/>
        </w:rPr>
        <w:t>(c)</w:t>
      </w:r>
      <w:r w:rsidRPr="00F75FF1">
        <w:rPr>
          <w:rFonts w:eastAsia="MS Mincho"/>
        </w:rPr>
        <w:tab/>
        <w:t>dine-in service provided the Minister has approved the plans submitted under subparagraph (4).</w:t>
      </w:r>
    </w:p>
    <w:p w14:paraId="7B26F015" w14:textId="28416B72" w:rsidR="00F75FF1" w:rsidRPr="00F75FF1" w:rsidRDefault="00F75FF1" w:rsidP="007D6AED">
      <w:pPr>
        <w:pStyle w:val="RegSub-Section"/>
        <w:rPr>
          <w:rFonts w:eastAsia="MS Mincho"/>
        </w:rPr>
      </w:pPr>
      <w:r w:rsidRPr="00085EDA">
        <w:rPr>
          <w:rFonts w:eastAsia="MS Mincho"/>
          <w:b/>
        </w:rPr>
        <w:t>(2)</w:t>
      </w:r>
      <w:r w:rsidRPr="00F75FF1">
        <w:rPr>
          <w:rFonts w:eastAsia="MS Mincho"/>
        </w:rPr>
        <w:tab/>
        <w:t>If a restaurant or cook-shop or other similar business offers a collection of order service the owner of the restaurant or cook-shop or other similar business shall ensure that only one customer is permitted to enter the premises to collect or pay for the order.</w:t>
      </w:r>
    </w:p>
    <w:p w14:paraId="1FD55336" w14:textId="28FBF038" w:rsidR="00F75FF1" w:rsidRPr="00F75FF1" w:rsidRDefault="00F75FF1" w:rsidP="007D6AED">
      <w:pPr>
        <w:pStyle w:val="RegSub-Section"/>
        <w:rPr>
          <w:rFonts w:eastAsia="MS Mincho"/>
        </w:rPr>
      </w:pPr>
      <w:r w:rsidRPr="00E837ED">
        <w:rPr>
          <w:rFonts w:eastAsia="MS Mincho"/>
          <w:b/>
        </w:rPr>
        <w:t>(3)</w:t>
      </w:r>
      <w:r w:rsidRPr="00F75FF1">
        <w:rPr>
          <w:rFonts w:eastAsia="MS Mincho"/>
        </w:rPr>
        <w:tab/>
        <w:t xml:space="preserve">If a restaurant or cook-shop or other similar business offers a food delivery service the person making the food delivery and the person receiving the food delivery shall practice social distancing during the process of the food delivery. </w:t>
      </w:r>
    </w:p>
    <w:p w14:paraId="55E60293" w14:textId="4C31AE63" w:rsidR="00F75FF1" w:rsidRPr="00F75FF1" w:rsidRDefault="00F75FF1" w:rsidP="007D6AED">
      <w:pPr>
        <w:pStyle w:val="RegSub-Section"/>
        <w:rPr>
          <w:rFonts w:eastAsia="MS Mincho"/>
        </w:rPr>
      </w:pPr>
      <w:r w:rsidRPr="00E837ED">
        <w:rPr>
          <w:rFonts w:eastAsia="MS Mincho"/>
          <w:b/>
        </w:rPr>
        <w:t>(4)</w:t>
      </w:r>
      <w:r w:rsidRPr="00E837ED">
        <w:rPr>
          <w:rFonts w:eastAsia="MS Mincho"/>
          <w:b/>
        </w:rPr>
        <w:tab/>
        <w:t xml:space="preserve">If </w:t>
      </w:r>
      <w:r w:rsidRPr="00F75FF1">
        <w:rPr>
          <w:rFonts w:eastAsia="MS Mincho"/>
        </w:rPr>
        <w:t xml:space="preserve">the owner of a restaurant or cook-shop or other similar business intends to offer a dine-in service, he shall submit a plan that sets out the seating policy, table spacing policy and the sanitisation plan of the business to the Minister for approval. </w:t>
      </w:r>
    </w:p>
    <w:p w14:paraId="73FDB7F0" w14:textId="1769AD7F" w:rsidR="00F75FF1" w:rsidRPr="00F75FF1" w:rsidRDefault="00F75FF1" w:rsidP="007D6AED">
      <w:pPr>
        <w:pStyle w:val="RegSub-Section"/>
        <w:rPr>
          <w:rFonts w:eastAsia="MS Mincho"/>
        </w:rPr>
      </w:pPr>
      <w:r w:rsidRPr="00E837ED">
        <w:rPr>
          <w:rFonts w:eastAsia="MS Mincho"/>
          <w:b/>
        </w:rPr>
        <w:t>(5)</w:t>
      </w:r>
      <w:r w:rsidRPr="00E837ED">
        <w:rPr>
          <w:rFonts w:eastAsia="MS Mincho"/>
          <w:b/>
        </w:rPr>
        <w:tab/>
      </w:r>
      <w:r w:rsidRPr="00F75FF1">
        <w:rPr>
          <w:rFonts w:eastAsia="MS Mincho"/>
        </w:rPr>
        <w:t>The owner of a restaurant, cook-shop or other similar business shall—</w:t>
      </w:r>
    </w:p>
    <w:p w14:paraId="678659A9" w14:textId="77777777" w:rsidR="00F75FF1" w:rsidRPr="00F75FF1" w:rsidRDefault="00F75FF1" w:rsidP="00E837ED">
      <w:pPr>
        <w:pStyle w:val="Para"/>
        <w:rPr>
          <w:rFonts w:eastAsia="MS Mincho"/>
        </w:rPr>
      </w:pPr>
      <w:r w:rsidRPr="00E837ED">
        <w:rPr>
          <w:rFonts w:eastAsia="MS Mincho"/>
          <w:i/>
        </w:rPr>
        <w:t>(a)</w:t>
      </w:r>
      <w:r w:rsidRPr="00E837ED">
        <w:rPr>
          <w:rFonts w:eastAsia="MS Mincho"/>
          <w:i/>
        </w:rPr>
        <w:tab/>
      </w:r>
      <w:r w:rsidRPr="00F75FF1">
        <w:rPr>
          <w:rFonts w:eastAsia="MS Mincho"/>
        </w:rPr>
        <w:t xml:space="preserve">ensure that staff and customers practice social distancing; and </w:t>
      </w:r>
    </w:p>
    <w:p w14:paraId="282AA2C1" w14:textId="77777777" w:rsidR="00F75FF1" w:rsidRPr="00F75FF1" w:rsidRDefault="00F75FF1" w:rsidP="00E837ED">
      <w:pPr>
        <w:pStyle w:val="Para"/>
        <w:rPr>
          <w:rFonts w:eastAsia="MS Mincho"/>
        </w:rPr>
      </w:pPr>
      <w:r w:rsidRPr="00E837ED">
        <w:rPr>
          <w:rFonts w:eastAsia="MS Mincho"/>
          <w:i/>
        </w:rPr>
        <w:t>(b)</w:t>
      </w:r>
      <w:r w:rsidRPr="00F75FF1">
        <w:rPr>
          <w:rFonts w:eastAsia="MS Mincho"/>
        </w:rPr>
        <w:tab/>
        <w:t xml:space="preserve">comply with any direction or guideline issued by the Minister regarding cleaning, sanitisation and other precautions. </w:t>
      </w:r>
    </w:p>
    <w:p w14:paraId="06B29158" w14:textId="0B8C10B5" w:rsidR="00F75FF1" w:rsidRPr="00F75FF1" w:rsidRDefault="00F75FF1" w:rsidP="007D6AED">
      <w:pPr>
        <w:pStyle w:val="RegSub-Section"/>
        <w:rPr>
          <w:rFonts w:eastAsia="MS Mincho"/>
        </w:rPr>
      </w:pPr>
      <w:r w:rsidRPr="00E837ED">
        <w:rPr>
          <w:rFonts w:eastAsia="MS Mincho"/>
          <w:b/>
        </w:rPr>
        <w:t>(6)</w:t>
      </w:r>
      <w:r w:rsidRPr="00F75FF1">
        <w:rPr>
          <w:rFonts w:eastAsia="MS Mincho"/>
        </w:rPr>
        <w:tab/>
        <w:t xml:space="preserve">If an owner of a restaurant, cook-shop or other similar business fails to comply with this paragraph the Minister may order the owner to close the restaurant, cook-shop or other similar business. </w:t>
      </w:r>
    </w:p>
    <w:p w14:paraId="0B7E9E89" w14:textId="77777777" w:rsidR="00F75FF1" w:rsidRPr="00F75FF1" w:rsidRDefault="00F75FF1" w:rsidP="007D6AED">
      <w:pPr>
        <w:pStyle w:val="MarginalNoteRev"/>
        <w:rPr>
          <w:rFonts w:eastAsia="MS Mincho"/>
        </w:rPr>
      </w:pPr>
      <w:bookmarkStart w:id="26" w:name="_Toc83032247"/>
      <w:r w:rsidRPr="00F75FF1">
        <w:rPr>
          <w:rFonts w:eastAsia="MS Mincho"/>
        </w:rPr>
        <w:lastRenderedPageBreak/>
        <w:t>23.</w:t>
      </w:r>
      <w:r w:rsidRPr="00F75FF1">
        <w:rPr>
          <w:rFonts w:eastAsia="MS Mincho"/>
        </w:rPr>
        <w:tab/>
        <w:t>Operations of barbershops etc.</w:t>
      </w:r>
      <w:bookmarkEnd w:id="26"/>
    </w:p>
    <w:p w14:paraId="13949EC7" w14:textId="6EF768CF" w:rsidR="00F75FF1" w:rsidRPr="00F75FF1" w:rsidRDefault="00F75FF1" w:rsidP="007D6AED">
      <w:pPr>
        <w:pStyle w:val="RegSub-Section"/>
        <w:rPr>
          <w:rFonts w:eastAsia="MS Mincho"/>
        </w:rPr>
      </w:pPr>
      <w:r w:rsidRPr="00373C4F">
        <w:rPr>
          <w:rFonts w:eastAsia="MS Mincho"/>
          <w:b/>
        </w:rPr>
        <w:t>(1)</w:t>
      </w:r>
      <w:r w:rsidRPr="00F75FF1">
        <w:rPr>
          <w:rFonts w:eastAsia="MS Mincho"/>
        </w:rPr>
        <w:tab/>
        <w:t>The owner of a barber shop, beauty salon, spa or other similar business may offer services by appointments only.</w:t>
      </w:r>
    </w:p>
    <w:p w14:paraId="479BE3D4" w14:textId="2B54CADE" w:rsidR="00F75FF1" w:rsidRPr="00F75FF1" w:rsidRDefault="00F75FF1" w:rsidP="007D6AED">
      <w:pPr>
        <w:pStyle w:val="RegSub-Section"/>
        <w:rPr>
          <w:rFonts w:eastAsia="MS Mincho"/>
        </w:rPr>
      </w:pPr>
      <w:r w:rsidRPr="00373C4F">
        <w:rPr>
          <w:rFonts w:eastAsia="MS Mincho"/>
          <w:b/>
        </w:rPr>
        <w:t>(2)</w:t>
      </w:r>
      <w:r w:rsidRPr="00F75FF1">
        <w:rPr>
          <w:rFonts w:eastAsia="MS Mincho"/>
        </w:rPr>
        <w:tab/>
        <w:t>For the avoidance of doubt the owner of a barber shop, beauty salon, spa or similar business shall not offer walk-in services.</w:t>
      </w:r>
    </w:p>
    <w:p w14:paraId="428003F2" w14:textId="5F5D02B8" w:rsidR="00F75FF1" w:rsidRPr="00F75FF1" w:rsidRDefault="00F75FF1" w:rsidP="007D6AED">
      <w:pPr>
        <w:pStyle w:val="RegSub-Section"/>
        <w:rPr>
          <w:rFonts w:eastAsia="MS Mincho"/>
        </w:rPr>
      </w:pPr>
      <w:r w:rsidRPr="00373C4F">
        <w:rPr>
          <w:rFonts w:eastAsia="MS Mincho"/>
          <w:b/>
        </w:rPr>
        <w:t>(3)</w:t>
      </w:r>
      <w:r w:rsidRPr="00F75FF1">
        <w:rPr>
          <w:rFonts w:eastAsia="MS Mincho"/>
        </w:rPr>
        <w:tab/>
        <w:t>The owner of a barber shop, beauty salon, spa or similar business shall—</w:t>
      </w:r>
    </w:p>
    <w:p w14:paraId="44244324" w14:textId="77777777" w:rsidR="00F75FF1" w:rsidRPr="00F75FF1" w:rsidRDefault="00F75FF1" w:rsidP="00373C4F">
      <w:pPr>
        <w:pStyle w:val="Para"/>
        <w:rPr>
          <w:rFonts w:eastAsia="MS Mincho"/>
        </w:rPr>
      </w:pPr>
      <w:r w:rsidRPr="00373C4F">
        <w:rPr>
          <w:rFonts w:eastAsia="MS Mincho"/>
          <w:i/>
        </w:rPr>
        <w:t>(a)</w:t>
      </w:r>
      <w:r w:rsidRPr="00F75FF1">
        <w:rPr>
          <w:rFonts w:eastAsia="MS Mincho"/>
        </w:rPr>
        <w:tab/>
        <w:t xml:space="preserve">ensure that a customer maintains a physical distance of six feet from another customer; and </w:t>
      </w:r>
    </w:p>
    <w:p w14:paraId="3E3088F4" w14:textId="77777777" w:rsidR="00F75FF1" w:rsidRPr="00F75FF1" w:rsidRDefault="00F75FF1" w:rsidP="00373C4F">
      <w:pPr>
        <w:pStyle w:val="Para"/>
        <w:rPr>
          <w:rFonts w:eastAsia="MS Mincho"/>
        </w:rPr>
      </w:pPr>
      <w:r w:rsidRPr="00373C4F">
        <w:rPr>
          <w:rFonts w:eastAsia="MS Mincho"/>
          <w:i/>
        </w:rPr>
        <w:t>(b)</w:t>
      </w:r>
      <w:r w:rsidRPr="00F75FF1">
        <w:rPr>
          <w:rFonts w:eastAsia="MS Mincho"/>
        </w:rPr>
        <w:tab/>
        <w:t>comply with any direction or guideline issued by the Minister regarding cleaning, sanitisation and other precautions.</w:t>
      </w:r>
    </w:p>
    <w:p w14:paraId="6702E06A" w14:textId="725C5B1B" w:rsidR="00F75FF1" w:rsidRPr="00F75FF1" w:rsidRDefault="00F75FF1" w:rsidP="007D6AED">
      <w:pPr>
        <w:pStyle w:val="RegSub-Section"/>
        <w:rPr>
          <w:rFonts w:eastAsia="MS Mincho"/>
        </w:rPr>
      </w:pPr>
      <w:r w:rsidRPr="00373C4F">
        <w:rPr>
          <w:rFonts w:eastAsia="MS Mincho"/>
          <w:b/>
        </w:rPr>
        <w:t>(4)</w:t>
      </w:r>
      <w:r w:rsidRPr="00F75FF1">
        <w:rPr>
          <w:rFonts w:eastAsia="MS Mincho"/>
        </w:rPr>
        <w:tab/>
        <w:t xml:space="preserve">If an owner of a barber shop, beauty salon, spa or similar business fails to comply with this paragraph the Minister may order the owner to close the barber shop, beauty salon, spa or similar business. </w:t>
      </w:r>
    </w:p>
    <w:p w14:paraId="7468324C" w14:textId="77777777" w:rsidR="00F75FF1" w:rsidRPr="00F75FF1" w:rsidRDefault="00F75FF1" w:rsidP="007D6AED">
      <w:pPr>
        <w:pStyle w:val="MarginalNoteRev"/>
        <w:rPr>
          <w:rFonts w:eastAsia="MS Mincho"/>
        </w:rPr>
      </w:pPr>
      <w:bookmarkStart w:id="27" w:name="_Toc83032248"/>
      <w:r w:rsidRPr="00F75FF1">
        <w:rPr>
          <w:rFonts w:eastAsia="MS Mincho"/>
        </w:rPr>
        <w:t>24.</w:t>
      </w:r>
      <w:r w:rsidRPr="00F75FF1">
        <w:rPr>
          <w:rFonts w:eastAsia="MS Mincho"/>
        </w:rPr>
        <w:tab/>
        <w:t>Operations of a gym, sports club</w:t>
      </w:r>
      <w:bookmarkEnd w:id="27"/>
    </w:p>
    <w:p w14:paraId="5C5E8E1C" w14:textId="2A368A05" w:rsidR="00F75FF1" w:rsidRPr="00F75FF1" w:rsidRDefault="00F75FF1" w:rsidP="007D6AED">
      <w:pPr>
        <w:pStyle w:val="RegSub-Section"/>
        <w:rPr>
          <w:rFonts w:eastAsia="MS Mincho"/>
        </w:rPr>
      </w:pPr>
      <w:r w:rsidRPr="00373C4F">
        <w:rPr>
          <w:rFonts w:eastAsia="MS Mincho"/>
          <w:b/>
        </w:rPr>
        <w:t>(1)</w:t>
      </w:r>
      <w:r w:rsidRPr="00F75FF1">
        <w:rPr>
          <w:rFonts w:eastAsia="MS Mincho"/>
        </w:rPr>
        <w:tab/>
        <w:t>Subject to this Order and subparagraph (2) the owner of a gym, sports club or other similar entity may offer services.</w:t>
      </w:r>
    </w:p>
    <w:p w14:paraId="327EB5CB" w14:textId="0959AFF8" w:rsidR="00F75FF1" w:rsidRPr="00F75FF1" w:rsidRDefault="00F75FF1" w:rsidP="007D6AED">
      <w:pPr>
        <w:pStyle w:val="RegSub-Section"/>
        <w:rPr>
          <w:rFonts w:eastAsia="MS Mincho"/>
        </w:rPr>
      </w:pPr>
      <w:r w:rsidRPr="00373C4F">
        <w:rPr>
          <w:rFonts w:eastAsia="MS Mincho"/>
          <w:b/>
        </w:rPr>
        <w:t>(2)</w:t>
      </w:r>
      <w:r w:rsidRPr="00F75FF1">
        <w:rPr>
          <w:rFonts w:eastAsia="MS Mincho"/>
        </w:rPr>
        <w:tab/>
        <w:t>If the owner of a gym, sports club or other similar entity intends to offer services the owner shall submit the sanitisation plan of the entity to the Minister for approval.</w:t>
      </w:r>
    </w:p>
    <w:p w14:paraId="4210FC9F" w14:textId="50C081E1" w:rsidR="00F75FF1" w:rsidRPr="00373C4F" w:rsidRDefault="00F75FF1" w:rsidP="007D6AED">
      <w:pPr>
        <w:pStyle w:val="RegSub-Section"/>
        <w:rPr>
          <w:rFonts w:eastAsia="MS Mincho"/>
        </w:rPr>
      </w:pPr>
      <w:r w:rsidRPr="00373C4F">
        <w:rPr>
          <w:rFonts w:eastAsia="MS Mincho"/>
          <w:b/>
        </w:rPr>
        <w:t>(3)</w:t>
      </w:r>
      <w:r w:rsidRPr="00373C4F">
        <w:rPr>
          <w:rFonts w:eastAsia="MS Mincho"/>
          <w:b/>
        </w:rPr>
        <w:tab/>
      </w:r>
      <w:r w:rsidRPr="00373C4F">
        <w:rPr>
          <w:rFonts w:eastAsia="MS Mincho"/>
        </w:rPr>
        <w:t>The owner of a gym, sports club or other similar entity shall—</w:t>
      </w:r>
    </w:p>
    <w:p w14:paraId="20B82B5E" w14:textId="77777777" w:rsidR="00F75FF1" w:rsidRPr="00F75FF1" w:rsidRDefault="00F75FF1" w:rsidP="00373C4F">
      <w:pPr>
        <w:pStyle w:val="Para"/>
        <w:rPr>
          <w:rFonts w:eastAsia="MS Mincho"/>
        </w:rPr>
      </w:pPr>
      <w:r w:rsidRPr="00373C4F">
        <w:rPr>
          <w:rFonts w:eastAsia="MS Mincho"/>
          <w:i/>
        </w:rPr>
        <w:t>(a)</w:t>
      </w:r>
      <w:r w:rsidRPr="00F75FF1">
        <w:rPr>
          <w:rFonts w:eastAsia="MS Mincho"/>
        </w:rPr>
        <w:tab/>
        <w:t xml:space="preserve">ensure that a customer maintains a physical distance of six feet from another customer; and </w:t>
      </w:r>
    </w:p>
    <w:p w14:paraId="54647330" w14:textId="77777777" w:rsidR="00F75FF1" w:rsidRPr="00F75FF1" w:rsidRDefault="00F75FF1" w:rsidP="00373C4F">
      <w:pPr>
        <w:pStyle w:val="Para"/>
        <w:rPr>
          <w:rFonts w:eastAsia="MS Mincho"/>
        </w:rPr>
      </w:pPr>
      <w:r w:rsidRPr="00373C4F">
        <w:rPr>
          <w:rFonts w:eastAsia="MS Mincho"/>
          <w:i/>
        </w:rPr>
        <w:t>(b)</w:t>
      </w:r>
      <w:r w:rsidRPr="00F75FF1">
        <w:rPr>
          <w:rFonts w:eastAsia="MS Mincho"/>
        </w:rPr>
        <w:tab/>
        <w:t>comply with any direction or guideline issued by the Minister regarding cleaning, sanitisation and other precautions.</w:t>
      </w:r>
    </w:p>
    <w:p w14:paraId="2CA3E190" w14:textId="044364D7" w:rsidR="00F75FF1" w:rsidRPr="00F75FF1" w:rsidRDefault="00F75FF1" w:rsidP="007D6AED">
      <w:pPr>
        <w:pStyle w:val="RegSub-Section"/>
        <w:rPr>
          <w:rFonts w:eastAsia="MS Mincho"/>
        </w:rPr>
      </w:pPr>
      <w:r w:rsidRPr="00085EDA">
        <w:rPr>
          <w:rFonts w:eastAsia="MS Mincho"/>
          <w:b/>
        </w:rPr>
        <w:t>(4)</w:t>
      </w:r>
      <w:r w:rsidRPr="00F75FF1">
        <w:rPr>
          <w:rFonts w:eastAsia="MS Mincho"/>
        </w:rPr>
        <w:tab/>
        <w:t xml:space="preserve">If the owner of a gym, sports club or other similar entity fails to comply with this paragraph the Minister may order the owner to close the gym, sports club or other similar entity. </w:t>
      </w:r>
    </w:p>
    <w:p w14:paraId="26112516" w14:textId="77777777" w:rsidR="00F75FF1" w:rsidRPr="00F75FF1" w:rsidRDefault="00F75FF1" w:rsidP="007D6AED">
      <w:pPr>
        <w:pStyle w:val="MarginalNoteRev"/>
        <w:rPr>
          <w:rFonts w:eastAsia="MS Mincho"/>
        </w:rPr>
      </w:pPr>
      <w:bookmarkStart w:id="28" w:name="_Toc83032249"/>
      <w:r w:rsidRPr="00F75FF1">
        <w:rPr>
          <w:rFonts w:eastAsia="MS Mincho"/>
        </w:rPr>
        <w:t>25.</w:t>
      </w:r>
      <w:r w:rsidRPr="00F75FF1">
        <w:rPr>
          <w:rFonts w:eastAsia="MS Mincho"/>
        </w:rPr>
        <w:tab/>
        <w:t>Contact sporting activities</w:t>
      </w:r>
      <w:bookmarkEnd w:id="28"/>
      <w:r w:rsidRPr="00F75FF1">
        <w:rPr>
          <w:rFonts w:eastAsia="MS Mincho"/>
        </w:rPr>
        <w:t xml:space="preserve"> </w:t>
      </w:r>
    </w:p>
    <w:p w14:paraId="7AC87350" w14:textId="28804640" w:rsidR="00F75FF1" w:rsidRPr="00F75FF1" w:rsidRDefault="00F75FF1" w:rsidP="007D6AED">
      <w:pPr>
        <w:pStyle w:val="RegSub-Section"/>
        <w:rPr>
          <w:rFonts w:eastAsia="MS Mincho"/>
        </w:rPr>
      </w:pPr>
      <w:r w:rsidRPr="00373C4F">
        <w:rPr>
          <w:rFonts w:eastAsia="MS Mincho"/>
          <w:b/>
        </w:rPr>
        <w:t>(1)</w:t>
      </w:r>
      <w:r w:rsidRPr="00373C4F">
        <w:rPr>
          <w:rFonts w:eastAsia="MS Mincho"/>
          <w:b/>
        </w:rPr>
        <w:tab/>
      </w:r>
      <w:r w:rsidRPr="00F75FF1">
        <w:rPr>
          <w:rFonts w:eastAsia="MS Mincho"/>
        </w:rPr>
        <w:t>A person may engage in a contact sporting activity provided paragraph 3 is complied with.</w:t>
      </w:r>
    </w:p>
    <w:p w14:paraId="76FCB859" w14:textId="5C13DD4A" w:rsidR="00F75FF1" w:rsidRPr="00F75FF1" w:rsidRDefault="00F75FF1" w:rsidP="007D6AED">
      <w:pPr>
        <w:pStyle w:val="RegSub-Section"/>
        <w:rPr>
          <w:rFonts w:eastAsia="MS Mincho"/>
        </w:rPr>
      </w:pPr>
      <w:r w:rsidRPr="00373C4F">
        <w:rPr>
          <w:rFonts w:eastAsia="MS Mincho"/>
          <w:b/>
        </w:rPr>
        <w:t>(2)</w:t>
      </w:r>
      <w:r w:rsidRPr="00F75FF1">
        <w:rPr>
          <w:rFonts w:eastAsia="MS Mincho"/>
        </w:rPr>
        <w:tab/>
        <w:t xml:space="preserve">Paragraph 31(1) does not apply to a person when the person is engaging in a contact sporting activity. </w:t>
      </w:r>
    </w:p>
    <w:p w14:paraId="58392AF0" w14:textId="011D4A23" w:rsidR="00F75FF1" w:rsidRPr="00F75FF1" w:rsidRDefault="00F75FF1" w:rsidP="007D6AED">
      <w:pPr>
        <w:pStyle w:val="RegSub-Section"/>
        <w:rPr>
          <w:rFonts w:eastAsia="MS Mincho"/>
        </w:rPr>
      </w:pPr>
      <w:r w:rsidRPr="00373C4F">
        <w:rPr>
          <w:rFonts w:eastAsia="MS Mincho"/>
          <w:b/>
        </w:rPr>
        <w:lastRenderedPageBreak/>
        <w:t>(3)</w:t>
      </w:r>
      <w:r w:rsidRPr="00F75FF1">
        <w:rPr>
          <w:rFonts w:eastAsia="MS Mincho"/>
        </w:rPr>
        <w:tab/>
        <w:t>For the purposes of this paragraph a “contact sporting activity” means a sporting activity in which a person necessarily comes into bodily contact with another person.</w:t>
      </w:r>
    </w:p>
    <w:p w14:paraId="243115BA" w14:textId="77777777" w:rsidR="00F75FF1" w:rsidRPr="00F75FF1" w:rsidRDefault="00F75FF1" w:rsidP="007D6AED">
      <w:pPr>
        <w:pStyle w:val="MarginalNoteRev"/>
        <w:rPr>
          <w:rFonts w:eastAsia="MS Mincho"/>
        </w:rPr>
      </w:pPr>
      <w:bookmarkStart w:id="29" w:name="_Toc83032250"/>
      <w:r w:rsidRPr="00F75FF1">
        <w:rPr>
          <w:rFonts w:eastAsia="MS Mincho"/>
        </w:rPr>
        <w:t>26.</w:t>
      </w:r>
      <w:r w:rsidRPr="00F75FF1">
        <w:rPr>
          <w:rFonts w:eastAsia="MS Mincho"/>
        </w:rPr>
        <w:tab/>
        <w:t>Operations of bus drivers and taxi operators</w:t>
      </w:r>
      <w:bookmarkEnd w:id="29"/>
    </w:p>
    <w:p w14:paraId="0A1B4090" w14:textId="5F07BC2E" w:rsidR="00F75FF1" w:rsidRPr="00F75FF1" w:rsidRDefault="00F75FF1" w:rsidP="007D6AED">
      <w:pPr>
        <w:pStyle w:val="RegSub-Section"/>
        <w:rPr>
          <w:rFonts w:eastAsia="MS Mincho"/>
        </w:rPr>
      </w:pPr>
      <w:r w:rsidRPr="00373C4F">
        <w:rPr>
          <w:rFonts w:eastAsia="MS Mincho"/>
          <w:b/>
        </w:rPr>
        <w:t>(1)</w:t>
      </w:r>
      <w:r w:rsidRPr="00373C4F">
        <w:rPr>
          <w:rFonts w:eastAsia="MS Mincho"/>
          <w:b/>
        </w:rPr>
        <w:tab/>
      </w:r>
      <w:r w:rsidRPr="00F75FF1">
        <w:rPr>
          <w:rFonts w:eastAsia="MS Mincho"/>
        </w:rPr>
        <w:t xml:space="preserve">A bus driver or taxi operator may operate only with the prior permission of the Minister.  </w:t>
      </w:r>
    </w:p>
    <w:p w14:paraId="52888C6F" w14:textId="418A8689" w:rsidR="00F75FF1" w:rsidRPr="00F75FF1" w:rsidRDefault="00F75FF1" w:rsidP="007D6AED">
      <w:pPr>
        <w:pStyle w:val="RegSub-Section"/>
        <w:rPr>
          <w:rFonts w:eastAsia="MS Mincho"/>
        </w:rPr>
      </w:pPr>
      <w:r w:rsidRPr="00373C4F">
        <w:rPr>
          <w:rFonts w:eastAsia="MS Mincho"/>
          <w:b/>
        </w:rPr>
        <w:t>(2)</w:t>
      </w:r>
      <w:r w:rsidRPr="00F75FF1">
        <w:rPr>
          <w:rFonts w:eastAsia="MS Mincho"/>
        </w:rPr>
        <w:tab/>
        <w:t>A bus driver or taxi operator shall transport no more than one passenger in the front passenger seat of the bus or taxi.</w:t>
      </w:r>
    </w:p>
    <w:p w14:paraId="5B805A09" w14:textId="7A5808F0" w:rsidR="00F75FF1" w:rsidRPr="00F75FF1" w:rsidRDefault="00F75FF1" w:rsidP="007D6AED">
      <w:pPr>
        <w:pStyle w:val="RegSub-Section"/>
        <w:rPr>
          <w:rFonts w:eastAsia="MS Mincho"/>
        </w:rPr>
      </w:pPr>
      <w:r w:rsidRPr="00373C4F">
        <w:rPr>
          <w:rFonts w:eastAsia="MS Mincho"/>
          <w:b/>
        </w:rPr>
        <w:t>(3)</w:t>
      </w:r>
      <w:r w:rsidRPr="00F75FF1">
        <w:rPr>
          <w:rFonts w:eastAsia="MS Mincho"/>
        </w:rPr>
        <w:tab/>
        <w:t>A taxi operator shall transport no more than two passengers in the rear of the in a motorcar during each trip.</w:t>
      </w:r>
    </w:p>
    <w:p w14:paraId="660AF1B2" w14:textId="1E5BD0DB" w:rsidR="00F75FF1" w:rsidRPr="00F75FF1" w:rsidRDefault="00F75FF1" w:rsidP="007D6AED">
      <w:pPr>
        <w:pStyle w:val="RegSub-Section"/>
        <w:rPr>
          <w:rFonts w:eastAsia="MS Mincho"/>
        </w:rPr>
      </w:pPr>
      <w:r w:rsidRPr="00373C4F">
        <w:rPr>
          <w:rFonts w:eastAsia="MS Mincho"/>
          <w:b/>
        </w:rPr>
        <w:t>(4)</w:t>
      </w:r>
      <w:r w:rsidRPr="00373C4F">
        <w:rPr>
          <w:rFonts w:eastAsia="MS Mincho"/>
          <w:b/>
        </w:rPr>
        <w:tab/>
      </w:r>
      <w:r w:rsidRPr="00F75FF1">
        <w:rPr>
          <w:rFonts w:eastAsia="MS Mincho"/>
        </w:rPr>
        <w:t>Despite subparagraph (3), a taxi operator may transport more than two passengers in the rear of the motorcar if all the passengers in the motorcar are members of the same household.</w:t>
      </w:r>
    </w:p>
    <w:p w14:paraId="4CE71F1E" w14:textId="43682A2A" w:rsidR="00F75FF1" w:rsidRPr="00F75FF1" w:rsidRDefault="00F75FF1" w:rsidP="007D6AED">
      <w:pPr>
        <w:pStyle w:val="RegSub-Section"/>
        <w:rPr>
          <w:rFonts w:eastAsia="MS Mincho"/>
        </w:rPr>
      </w:pPr>
      <w:r w:rsidRPr="00373C4F">
        <w:rPr>
          <w:rFonts w:eastAsia="MS Mincho"/>
          <w:b/>
        </w:rPr>
        <w:t>(5)</w:t>
      </w:r>
      <w:r w:rsidRPr="00F75FF1">
        <w:rPr>
          <w:rFonts w:eastAsia="MS Mincho"/>
        </w:rPr>
        <w:tab/>
        <w:t>A bus may transport more than one passenger in each row in the rear of the bus provided subparagraph (8) is complied with.</w:t>
      </w:r>
    </w:p>
    <w:p w14:paraId="59A1997D" w14:textId="0E26677A" w:rsidR="00F75FF1" w:rsidRPr="00F75FF1" w:rsidRDefault="00F75FF1" w:rsidP="007D6AED">
      <w:pPr>
        <w:pStyle w:val="RegSub-Section"/>
        <w:rPr>
          <w:rFonts w:eastAsia="MS Mincho"/>
        </w:rPr>
      </w:pPr>
      <w:r w:rsidRPr="00373C4F">
        <w:rPr>
          <w:rFonts w:eastAsia="MS Mincho"/>
          <w:b/>
        </w:rPr>
        <w:t>(6)</w:t>
      </w:r>
      <w:r w:rsidRPr="00F75FF1">
        <w:rPr>
          <w:rFonts w:eastAsia="MS Mincho"/>
        </w:rPr>
        <w:tab/>
        <w:t>A bus driver or taxi operator shall display the logo “Montserrat Service Ready” in a conspicuous place in the bus or taxi.</w:t>
      </w:r>
    </w:p>
    <w:p w14:paraId="278A3737" w14:textId="5ADF8215" w:rsidR="00F75FF1" w:rsidRPr="00F75FF1" w:rsidRDefault="00F75FF1" w:rsidP="007D6AED">
      <w:pPr>
        <w:pStyle w:val="RegSub-Section"/>
        <w:rPr>
          <w:rFonts w:eastAsia="MS Mincho"/>
        </w:rPr>
      </w:pPr>
      <w:r w:rsidRPr="00373C4F">
        <w:rPr>
          <w:rFonts w:eastAsia="MS Mincho"/>
          <w:b/>
        </w:rPr>
        <w:t>(7)</w:t>
      </w:r>
      <w:r w:rsidRPr="00F75FF1">
        <w:rPr>
          <w:rFonts w:eastAsia="MS Mincho"/>
        </w:rPr>
        <w:tab/>
        <w:t>A bus driver and a taxi operator shall comply with any direction or guideline issued by the Minister regarding cleaning, sanitisation and other precautions.</w:t>
      </w:r>
    </w:p>
    <w:p w14:paraId="7C74F48C" w14:textId="4B8E50D8" w:rsidR="00F75FF1" w:rsidRPr="00F75FF1" w:rsidRDefault="00F75FF1" w:rsidP="007D6AED">
      <w:pPr>
        <w:pStyle w:val="RegSub-Section"/>
        <w:rPr>
          <w:rFonts w:eastAsia="MS Mincho"/>
        </w:rPr>
      </w:pPr>
      <w:r w:rsidRPr="00373C4F">
        <w:rPr>
          <w:rFonts w:eastAsia="MS Mincho"/>
          <w:b/>
        </w:rPr>
        <w:t>(8)</w:t>
      </w:r>
      <w:r w:rsidRPr="00F75FF1">
        <w:rPr>
          <w:rFonts w:eastAsia="MS Mincho"/>
        </w:rPr>
        <w:tab/>
        <w:t>If a bus driver or taxi operator fails to comply with this paragraph the Minister may order that the bus driver, taxi operator cease operating.</w:t>
      </w:r>
    </w:p>
    <w:p w14:paraId="2DD68836" w14:textId="066CD3FD" w:rsidR="00F75FF1" w:rsidRPr="00F75FF1" w:rsidRDefault="00F75FF1" w:rsidP="007D6AED">
      <w:pPr>
        <w:pStyle w:val="RegSub-Section"/>
        <w:rPr>
          <w:rFonts w:eastAsia="MS Mincho"/>
        </w:rPr>
      </w:pPr>
      <w:r w:rsidRPr="00373C4F">
        <w:rPr>
          <w:rFonts w:eastAsia="MS Mincho"/>
          <w:b/>
        </w:rPr>
        <w:t>(9)</w:t>
      </w:r>
      <w:r w:rsidRPr="00F75FF1">
        <w:rPr>
          <w:rFonts w:eastAsia="MS Mincho"/>
        </w:rPr>
        <w:tab/>
        <w:t>A person who is a passenger in a taxi or a bus shall wear a face covering in the taxi or bus.</w:t>
      </w:r>
    </w:p>
    <w:p w14:paraId="1A344215" w14:textId="77777777" w:rsidR="00F75FF1" w:rsidRPr="00F75FF1" w:rsidRDefault="00F75FF1" w:rsidP="007D6AED">
      <w:pPr>
        <w:pStyle w:val="MarginalNoteRev"/>
        <w:rPr>
          <w:rFonts w:eastAsia="MS Mincho"/>
        </w:rPr>
      </w:pPr>
      <w:bookmarkStart w:id="30" w:name="_Toc83032251"/>
      <w:r w:rsidRPr="00F75FF1">
        <w:rPr>
          <w:rFonts w:eastAsia="MS Mincho"/>
        </w:rPr>
        <w:t>27.</w:t>
      </w:r>
      <w:r w:rsidRPr="00F75FF1">
        <w:rPr>
          <w:rFonts w:eastAsia="MS Mincho"/>
        </w:rPr>
        <w:tab/>
        <w:t>Operations of a banking business</w:t>
      </w:r>
      <w:bookmarkEnd w:id="30"/>
    </w:p>
    <w:p w14:paraId="61D7D786" w14:textId="4F2BD5E6" w:rsidR="00F75FF1" w:rsidRPr="00F75FF1" w:rsidRDefault="00F75FF1" w:rsidP="00701766">
      <w:pPr>
        <w:pStyle w:val="RegSection"/>
        <w:rPr>
          <w:rFonts w:eastAsia="MS Mincho"/>
        </w:rPr>
      </w:pPr>
      <w:r w:rsidRPr="00F75FF1">
        <w:rPr>
          <w:rFonts w:eastAsia="MS Mincho"/>
        </w:rPr>
        <w:t>The manager of a banking business shall—</w:t>
      </w:r>
    </w:p>
    <w:p w14:paraId="30741CDA" w14:textId="77777777" w:rsidR="00F75FF1" w:rsidRPr="00F75FF1" w:rsidRDefault="00F75FF1" w:rsidP="00701766">
      <w:pPr>
        <w:pStyle w:val="Para"/>
        <w:rPr>
          <w:rFonts w:eastAsia="MS Mincho"/>
        </w:rPr>
      </w:pPr>
      <w:r w:rsidRPr="00E90E60">
        <w:rPr>
          <w:rFonts w:eastAsia="MS Mincho"/>
          <w:i/>
        </w:rPr>
        <w:t>(a)</w:t>
      </w:r>
      <w:r w:rsidRPr="00F75FF1">
        <w:rPr>
          <w:rFonts w:eastAsia="MS Mincho"/>
        </w:rPr>
        <w:tab/>
        <w:t>establish measures that ensure customers and staff maintain a physical distance of at least three feet from another person both inside and outside the banking business;</w:t>
      </w:r>
    </w:p>
    <w:p w14:paraId="7183A39F" w14:textId="77777777" w:rsidR="00F75FF1" w:rsidRPr="00F75FF1" w:rsidRDefault="00F75FF1" w:rsidP="00701766">
      <w:pPr>
        <w:pStyle w:val="Para"/>
        <w:rPr>
          <w:rFonts w:eastAsia="MS Mincho"/>
        </w:rPr>
      </w:pPr>
      <w:r w:rsidRPr="00E90E60">
        <w:rPr>
          <w:rFonts w:eastAsia="MS Mincho"/>
          <w:i/>
        </w:rPr>
        <w:t>(b)</w:t>
      </w:r>
      <w:r w:rsidRPr="00F75FF1">
        <w:rPr>
          <w:rFonts w:eastAsia="MS Mincho"/>
        </w:rPr>
        <w:tab/>
        <w:t>determine the number of persons that may be permitted to enter the banking business at any one time by permitting one person for every nine square feet of floor space;</w:t>
      </w:r>
    </w:p>
    <w:p w14:paraId="6228EF17" w14:textId="77777777" w:rsidR="00F75FF1" w:rsidRPr="00E90E60" w:rsidRDefault="00F75FF1" w:rsidP="00701766">
      <w:pPr>
        <w:pStyle w:val="Para"/>
        <w:rPr>
          <w:rFonts w:eastAsia="MS Mincho"/>
          <w:i/>
        </w:rPr>
      </w:pPr>
      <w:r w:rsidRPr="00E90E60">
        <w:rPr>
          <w:rFonts w:eastAsia="MS Mincho"/>
          <w:i/>
        </w:rPr>
        <w:t>(c)</w:t>
      </w:r>
      <w:r w:rsidRPr="00F75FF1">
        <w:rPr>
          <w:rFonts w:eastAsia="MS Mincho"/>
        </w:rPr>
        <w:tab/>
        <w:t xml:space="preserve">place distance markers three feet apart, inside the banking business to indicate where each customer must stand in a </w:t>
      </w:r>
      <w:r w:rsidRPr="00E90E60">
        <w:rPr>
          <w:rFonts w:eastAsia="MS Mincho"/>
        </w:rPr>
        <w:t>queue; and</w:t>
      </w:r>
    </w:p>
    <w:p w14:paraId="57692796" w14:textId="77777777" w:rsidR="00F75FF1" w:rsidRPr="00F75FF1" w:rsidRDefault="00F75FF1" w:rsidP="00701766">
      <w:pPr>
        <w:pStyle w:val="Para"/>
        <w:rPr>
          <w:rFonts w:eastAsia="MS Mincho"/>
        </w:rPr>
      </w:pPr>
      <w:r w:rsidRPr="00E90E60">
        <w:rPr>
          <w:rFonts w:eastAsia="MS Mincho"/>
          <w:i/>
        </w:rPr>
        <w:lastRenderedPageBreak/>
        <w:t>(d)</w:t>
      </w:r>
      <w:r w:rsidRPr="00F75FF1">
        <w:rPr>
          <w:rFonts w:eastAsia="MS Mincho"/>
        </w:rPr>
        <w:tab/>
        <w:t>place distance markers three feet apart, outside of the banking business to indicate where a customer must stand while waiting to enter the banking business.</w:t>
      </w:r>
    </w:p>
    <w:p w14:paraId="78208459" w14:textId="77777777" w:rsidR="00F75FF1" w:rsidRPr="00F75FF1" w:rsidRDefault="00F75FF1" w:rsidP="00701766">
      <w:pPr>
        <w:pStyle w:val="MarginalNoteRev"/>
        <w:rPr>
          <w:rFonts w:eastAsia="MS Mincho"/>
        </w:rPr>
      </w:pPr>
      <w:bookmarkStart w:id="31" w:name="_Toc83032252"/>
      <w:r w:rsidRPr="00F75FF1">
        <w:rPr>
          <w:rFonts w:eastAsia="MS Mincho"/>
        </w:rPr>
        <w:t xml:space="preserve">28. </w:t>
      </w:r>
      <w:r w:rsidRPr="00F75FF1">
        <w:rPr>
          <w:rFonts w:eastAsia="MS Mincho"/>
        </w:rPr>
        <w:tab/>
        <w:t>Cultural Centre</w:t>
      </w:r>
      <w:bookmarkEnd w:id="31"/>
      <w:r w:rsidRPr="00F75FF1">
        <w:rPr>
          <w:rFonts w:eastAsia="MS Mincho"/>
        </w:rPr>
        <w:t xml:space="preserve"> </w:t>
      </w:r>
    </w:p>
    <w:p w14:paraId="128248E4" w14:textId="342C6AE9" w:rsidR="00F75FF1" w:rsidRPr="00F75FF1" w:rsidRDefault="00F75FF1" w:rsidP="00701766">
      <w:pPr>
        <w:pStyle w:val="RegSub-Section"/>
        <w:rPr>
          <w:rFonts w:eastAsia="MS Mincho"/>
        </w:rPr>
      </w:pPr>
      <w:r w:rsidRPr="00E90E60">
        <w:rPr>
          <w:rFonts w:eastAsia="MS Mincho"/>
          <w:b/>
        </w:rPr>
        <w:t>(1)</w:t>
      </w:r>
      <w:r w:rsidRPr="00E90E60">
        <w:rPr>
          <w:rFonts w:eastAsia="MS Mincho"/>
          <w:b/>
        </w:rPr>
        <w:tab/>
      </w:r>
      <w:r w:rsidRPr="00F75FF1">
        <w:rPr>
          <w:rFonts w:eastAsia="MS Mincho"/>
        </w:rPr>
        <w:t>Subject to subparagraph (2), a person may host an event at the Montserrat Cultural Centre.</w:t>
      </w:r>
    </w:p>
    <w:p w14:paraId="2B32FE5D" w14:textId="270E4D01" w:rsidR="00F75FF1" w:rsidRPr="00F75FF1" w:rsidRDefault="00F75FF1" w:rsidP="00701766">
      <w:pPr>
        <w:pStyle w:val="RegSub-Section"/>
        <w:rPr>
          <w:rFonts w:eastAsia="MS Mincho"/>
        </w:rPr>
      </w:pPr>
      <w:r w:rsidRPr="00E90E60">
        <w:rPr>
          <w:rFonts w:eastAsia="MS Mincho"/>
          <w:b/>
        </w:rPr>
        <w:t>(2)</w:t>
      </w:r>
      <w:r w:rsidRPr="00E90E60">
        <w:rPr>
          <w:rFonts w:eastAsia="MS Mincho"/>
          <w:b/>
        </w:rPr>
        <w:tab/>
      </w:r>
      <w:r w:rsidRPr="00F75FF1">
        <w:rPr>
          <w:rFonts w:eastAsia="MS Mincho"/>
        </w:rPr>
        <w:t>A person who hosts an event at the Montserrat Cultural Centre shall ensure that—</w:t>
      </w:r>
    </w:p>
    <w:p w14:paraId="5E54FDB7" w14:textId="06856CBA" w:rsidR="00F75FF1" w:rsidRPr="00F75FF1" w:rsidRDefault="00F75FF1" w:rsidP="00E90E60">
      <w:pPr>
        <w:pStyle w:val="Para"/>
        <w:rPr>
          <w:rFonts w:eastAsia="MS Mincho"/>
        </w:rPr>
      </w:pPr>
      <w:r w:rsidRPr="00E90E60">
        <w:rPr>
          <w:rFonts w:eastAsia="MS Mincho"/>
          <w:i/>
        </w:rPr>
        <w:t>(a)</w:t>
      </w:r>
      <w:r w:rsidRPr="00F75FF1">
        <w:rPr>
          <w:rFonts w:eastAsia="MS Mincho"/>
        </w:rPr>
        <w:t xml:space="preserve"> </w:t>
      </w:r>
      <w:r w:rsidRPr="00F75FF1">
        <w:rPr>
          <w:rFonts w:eastAsia="MS Mincho"/>
        </w:rPr>
        <w:tab/>
        <w:t>temperature checks are conducted on persons entering the Montserrat Cultural Centre;</w:t>
      </w:r>
    </w:p>
    <w:p w14:paraId="7D963DB4" w14:textId="005F02AB" w:rsidR="00F75FF1" w:rsidRPr="00F75FF1" w:rsidRDefault="00F75FF1" w:rsidP="00E90E60">
      <w:pPr>
        <w:pStyle w:val="Para"/>
        <w:rPr>
          <w:rFonts w:eastAsia="MS Mincho"/>
        </w:rPr>
      </w:pPr>
      <w:r w:rsidRPr="00E90E60">
        <w:rPr>
          <w:rFonts w:eastAsia="MS Mincho"/>
          <w:i/>
        </w:rPr>
        <w:t>(b)</w:t>
      </w:r>
      <w:r w:rsidRPr="00F75FF1">
        <w:rPr>
          <w:rFonts w:eastAsia="MS Mincho"/>
        </w:rPr>
        <w:tab/>
        <w:t>persons wear face coverings;</w:t>
      </w:r>
    </w:p>
    <w:p w14:paraId="07CA15A2" w14:textId="122FFDE4" w:rsidR="00F75FF1" w:rsidRPr="00F75FF1" w:rsidRDefault="00F75FF1" w:rsidP="00E90E60">
      <w:pPr>
        <w:pStyle w:val="Para"/>
        <w:rPr>
          <w:rFonts w:eastAsia="MS Mincho"/>
        </w:rPr>
      </w:pPr>
      <w:r w:rsidRPr="00E90E60">
        <w:rPr>
          <w:rFonts w:eastAsia="MS Mincho"/>
          <w:i/>
        </w:rPr>
        <w:t>(c)</w:t>
      </w:r>
      <w:r w:rsidRPr="00F75FF1">
        <w:rPr>
          <w:rFonts w:eastAsia="MS Mincho"/>
        </w:rPr>
        <w:tab/>
        <w:t>as far as reasonably possible members of the same household sit or stand together;</w:t>
      </w:r>
    </w:p>
    <w:p w14:paraId="6EACA969" w14:textId="6C1EC3C0" w:rsidR="00F75FF1" w:rsidRPr="00F75FF1" w:rsidRDefault="00F75FF1" w:rsidP="00E90E60">
      <w:pPr>
        <w:pStyle w:val="Para"/>
        <w:rPr>
          <w:rFonts w:eastAsia="MS Mincho"/>
        </w:rPr>
      </w:pPr>
      <w:r w:rsidRPr="00E90E60">
        <w:rPr>
          <w:rFonts w:eastAsia="MS Mincho"/>
          <w:i/>
        </w:rPr>
        <w:t>(d)</w:t>
      </w:r>
      <w:r w:rsidRPr="00F75FF1">
        <w:rPr>
          <w:rFonts w:eastAsia="MS Mincho"/>
        </w:rPr>
        <w:tab/>
        <w:t>persons who are not members of the same household sit or stand three feet apart;</w:t>
      </w:r>
    </w:p>
    <w:p w14:paraId="70EC1EDF" w14:textId="421F00CE" w:rsidR="00F75FF1" w:rsidRPr="00F75FF1" w:rsidRDefault="00F75FF1" w:rsidP="00E90E60">
      <w:pPr>
        <w:pStyle w:val="Para"/>
        <w:rPr>
          <w:rFonts w:eastAsia="MS Mincho"/>
        </w:rPr>
      </w:pPr>
      <w:r w:rsidRPr="00E90E60">
        <w:rPr>
          <w:rFonts w:eastAsia="MS Mincho"/>
          <w:i/>
        </w:rPr>
        <w:t>(e)</w:t>
      </w:r>
      <w:r w:rsidRPr="00E90E60">
        <w:rPr>
          <w:rFonts w:eastAsia="MS Mincho"/>
          <w:i/>
        </w:rPr>
        <w:tab/>
      </w:r>
      <w:r w:rsidRPr="00F75FF1">
        <w:rPr>
          <w:rFonts w:eastAsia="MS Mincho"/>
        </w:rPr>
        <w:t>a person is assigned to sanitize the washroom or toilet after every use; and</w:t>
      </w:r>
    </w:p>
    <w:p w14:paraId="2D69496C" w14:textId="46B4FF3E" w:rsidR="00F75FF1" w:rsidRPr="00F75FF1" w:rsidRDefault="00F75FF1" w:rsidP="00E90E60">
      <w:pPr>
        <w:pStyle w:val="Para"/>
        <w:rPr>
          <w:rFonts w:eastAsia="MS Mincho"/>
        </w:rPr>
      </w:pPr>
      <w:r w:rsidRPr="00E90E60">
        <w:rPr>
          <w:rFonts w:eastAsia="MS Mincho"/>
          <w:i/>
        </w:rPr>
        <w:t>(f)</w:t>
      </w:r>
      <w:r w:rsidRPr="00E90E60">
        <w:rPr>
          <w:rFonts w:eastAsia="MS Mincho"/>
          <w:i/>
        </w:rPr>
        <w:tab/>
      </w:r>
      <w:r w:rsidRPr="00F75FF1">
        <w:rPr>
          <w:rFonts w:eastAsia="MS Mincho"/>
        </w:rPr>
        <w:t>distance markers are placed to designate seating arrangements.</w:t>
      </w:r>
    </w:p>
    <w:p w14:paraId="3B328A2E" w14:textId="1EDD637B" w:rsidR="00F75FF1" w:rsidRPr="00F75FF1" w:rsidRDefault="00F75FF1" w:rsidP="00701766">
      <w:pPr>
        <w:pStyle w:val="RegSub-Section"/>
        <w:rPr>
          <w:rFonts w:eastAsia="MS Mincho"/>
        </w:rPr>
      </w:pPr>
      <w:r w:rsidRPr="00E90E60">
        <w:rPr>
          <w:rFonts w:eastAsia="MS Mincho"/>
          <w:b/>
        </w:rPr>
        <w:t>(3)</w:t>
      </w:r>
      <w:r w:rsidRPr="00E90E60">
        <w:rPr>
          <w:rFonts w:eastAsia="MS Mincho"/>
          <w:b/>
        </w:rPr>
        <w:tab/>
      </w:r>
      <w:r w:rsidRPr="00F75FF1">
        <w:rPr>
          <w:rFonts w:eastAsia="MS Mincho"/>
        </w:rPr>
        <w:t>A person who hosts an event at the Montserrat Cultural Centre shall comply with any direction or guideline issued by the Minister regarding cleaning, sanitisation and other precautions.</w:t>
      </w:r>
    </w:p>
    <w:p w14:paraId="1CEBC74D" w14:textId="77777777" w:rsidR="00F75FF1" w:rsidRPr="00F75FF1" w:rsidRDefault="00F75FF1" w:rsidP="00701766">
      <w:pPr>
        <w:pStyle w:val="MarginalNoteRev"/>
        <w:rPr>
          <w:rFonts w:eastAsia="MS Mincho"/>
        </w:rPr>
      </w:pPr>
      <w:bookmarkStart w:id="32" w:name="_Toc83032253"/>
      <w:r w:rsidRPr="00F75FF1">
        <w:rPr>
          <w:rFonts w:eastAsia="MS Mincho"/>
        </w:rPr>
        <w:t>29.</w:t>
      </w:r>
      <w:r w:rsidRPr="00F75FF1">
        <w:rPr>
          <w:rFonts w:eastAsia="MS Mincho"/>
        </w:rPr>
        <w:tab/>
        <w:t>Permits</w:t>
      </w:r>
      <w:bookmarkEnd w:id="32"/>
      <w:r w:rsidRPr="00F75FF1">
        <w:rPr>
          <w:rFonts w:eastAsia="MS Mincho"/>
        </w:rPr>
        <w:t xml:space="preserve"> </w:t>
      </w:r>
    </w:p>
    <w:p w14:paraId="1C499E7B" w14:textId="2E3E1D5B" w:rsidR="00F75FF1" w:rsidRPr="00F75FF1" w:rsidRDefault="00F75FF1" w:rsidP="00701766">
      <w:pPr>
        <w:pStyle w:val="RegSub-Section"/>
        <w:rPr>
          <w:rFonts w:eastAsia="MS Mincho"/>
        </w:rPr>
      </w:pPr>
      <w:r w:rsidRPr="00E90E60">
        <w:rPr>
          <w:rFonts w:eastAsia="MS Mincho"/>
          <w:b/>
        </w:rPr>
        <w:t>(1)</w:t>
      </w:r>
      <w:r w:rsidRPr="00E90E60">
        <w:rPr>
          <w:rFonts w:eastAsia="MS Mincho"/>
          <w:b/>
        </w:rPr>
        <w:tab/>
      </w:r>
      <w:r w:rsidRPr="00F75FF1">
        <w:rPr>
          <w:rFonts w:eastAsia="MS Mincho"/>
        </w:rPr>
        <w:t>The Minister may give a person, business, organisation or department written permission to operate a business or entity referred to in this Order.</w:t>
      </w:r>
    </w:p>
    <w:p w14:paraId="4F518F6D" w14:textId="1FF90454" w:rsidR="00F75FF1" w:rsidRPr="00F75FF1" w:rsidRDefault="00F75FF1" w:rsidP="00701766">
      <w:pPr>
        <w:pStyle w:val="RegSub-Section"/>
        <w:rPr>
          <w:rFonts w:eastAsia="MS Mincho"/>
        </w:rPr>
      </w:pPr>
      <w:r w:rsidRPr="00E90E60">
        <w:rPr>
          <w:rFonts w:eastAsia="MS Mincho"/>
          <w:b/>
        </w:rPr>
        <w:t>(2)</w:t>
      </w:r>
      <w:r w:rsidRPr="00F75FF1">
        <w:rPr>
          <w:rFonts w:eastAsia="MS Mincho"/>
        </w:rPr>
        <w:tab/>
        <w:t>A permit issued under this Order may include conditions.</w:t>
      </w:r>
    </w:p>
    <w:p w14:paraId="06F83207" w14:textId="2F27BCF2" w:rsidR="00F75FF1" w:rsidRPr="00F75FF1" w:rsidRDefault="00F75FF1" w:rsidP="00701766">
      <w:pPr>
        <w:pStyle w:val="RegSub-Section"/>
        <w:rPr>
          <w:rFonts w:eastAsia="MS Mincho"/>
        </w:rPr>
      </w:pPr>
      <w:r w:rsidRPr="00E90E60">
        <w:rPr>
          <w:rFonts w:eastAsia="MS Mincho"/>
          <w:b/>
        </w:rPr>
        <w:t>(3)</w:t>
      </w:r>
      <w:r w:rsidRPr="00E90E60">
        <w:rPr>
          <w:rFonts w:eastAsia="MS Mincho"/>
          <w:b/>
        </w:rPr>
        <w:tab/>
      </w:r>
      <w:r w:rsidRPr="00F75FF1">
        <w:rPr>
          <w:rFonts w:eastAsia="MS Mincho"/>
        </w:rPr>
        <w:t>If a person, business or organisation fails to comply with a condition of a permit issued under this Order, the Minister may revoke permission to operate.</w:t>
      </w:r>
    </w:p>
    <w:p w14:paraId="7AA3D975" w14:textId="22884CC2" w:rsidR="00F75FF1" w:rsidRPr="00F75FF1" w:rsidRDefault="00F75FF1" w:rsidP="00701766">
      <w:pPr>
        <w:pStyle w:val="RegSub-Section"/>
        <w:rPr>
          <w:rFonts w:eastAsia="MS Mincho"/>
        </w:rPr>
      </w:pPr>
      <w:r w:rsidRPr="00E90E60">
        <w:rPr>
          <w:rFonts w:eastAsia="MS Mincho"/>
          <w:b/>
        </w:rPr>
        <w:t>(4)</w:t>
      </w:r>
      <w:r w:rsidRPr="00F75FF1">
        <w:rPr>
          <w:rFonts w:eastAsia="MS Mincho"/>
        </w:rPr>
        <w:tab/>
        <w:t>The Minister may appoint persons to ensure compliance with this Order and directions or guidelines issued under this Order.</w:t>
      </w:r>
    </w:p>
    <w:p w14:paraId="7ADA5011" w14:textId="77777777" w:rsidR="00F75FF1" w:rsidRPr="00F75FF1" w:rsidRDefault="00F75FF1" w:rsidP="00701766">
      <w:pPr>
        <w:pStyle w:val="PartHead"/>
      </w:pPr>
      <w:bookmarkStart w:id="33" w:name="_Toc83032254"/>
      <w:r w:rsidRPr="00F75FF1">
        <w:lastRenderedPageBreak/>
        <w:t>PART IV—REMOTE WORKING AND SOCIAL DISTANCING</w:t>
      </w:r>
      <w:bookmarkEnd w:id="33"/>
    </w:p>
    <w:p w14:paraId="243E920A" w14:textId="77777777" w:rsidR="00F75FF1" w:rsidRPr="00F75FF1" w:rsidRDefault="00F75FF1" w:rsidP="00701766">
      <w:pPr>
        <w:pStyle w:val="MarginalNoteRev"/>
        <w:rPr>
          <w:rFonts w:eastAsia="MS Mincho"/>
        </w:rPr>
      </w:pPr>
      <w:bookmarkStart w:id="34" w:name="_Toc83032255"/>
      <w:r w:rsidRPr="00F75FF1">
        <w:rPr>
          <w:rFonts w:eastAsia="MS Mincho"/>
        </w:rPr>
        <w:t>30.</w:t>
      </w:r>
      <w:r w:rsidRPr="00F75FF1">
        <w:rPr>
          <w:rFonts w:eastAsia="MS Mincho"/>
        </w:rPr>
        <w:tab/>
        <w:t>Remote working where reasonably practicable</w:t>
      </w:r>
      <w:bookmarkEnd w:id="34"/>
    </w:p>
    <w:p w14:paraId="0F7558D6" w14:textId="233B3078" w:rsidR="00F75FF1" w:rsidRPr="00F75FF1" w:rsidRDefault="00F75FF1" w:rsidP="00701766">
      <w:pPr>
        <w:pStyle w:val="RegSub-Section"/>
        <w:rPr>
          <w:rFonts w:eastAsia="MS Mincho"/>
        </w:rPr>
      </w:pPr>
      <w:r w:rsidRPr="009927A8">
        <w:rPr>
          <w:rFonts w:eastAsia="MS Mincho"/>
          <w:b/>
        </w:rPr>
        <w:t>(1)</w:t>
      </w:r>
      <w:r w:rsidRPr="00F75FF1">
        <w:rPr>
          <w:rFonts w:eastAsia="MS Mincho"/>
        </w:rPr>
        <w:tab/>
        <w:t>Public officers may work remotely from home where reasonably practicable, subject to the direction of the Deputy Governor.</w:t>
      </w:r>
    </w:p>
    <w:p w14:paraId="23DDBCFF" w14:textId="30BF2AFC" w:rsidR="00F75FF1" w:rsidRPr="00F75FF1" w:rsidRDefault="00F75FF1" w:rsidP="00701766">
      <w:pPr>
        <w:pStyle w:val="RegSub-Section"/>
        <w:rPr>
          <w:rFonts w:eastAsia="MS Mincho"/>
        </w:rPr>
      </w:pPr>
      <w:r w:rsidRPr="009927A8">
        <w:rPr>
          <w:rFonts w:eastAsia="MS Mincho"/>
          <w:b/>
        </w:rPr>
        <w:t>(2)</w:t>
      </w:r>
      <w:r w:rsidRPr="00F75FF1">
        <w:rPr>
          <w:rFonts w:eastAsia="MS Mincho"/>
        </w:rPr>
        <w:tab/>
        <w:t>If it is reasonably practicable, an employer shall arrange for his employees to work remotely from home using electronic means or otherwise.</w:t>
      </w:r>
    </w:p>
    <w:p w14:paraId="0CA83F68" w14:textId="77777777" w:rsidR="00F75FF1" w:rsidRPr="00F75FF1" w:rsidRDefault="00F75FF1" w:rsidP="009927A8">
      <w:pPr>
        <w:pStyle w:val="MarginalNoteRev"/>
        <w:rPr>
          <w:rFonts w:eastAsia="MS Mincho"/>
          <w:b w:val="0"/>
        </w:rPr>
      </w:pPr>
      <w:bookmarkStart w:id="35" w:name="_Toc83032256"/>
      <w:r w:rsidRPr="00F75FF1">
        <w:rPr>
          <w:rFonts w:eastAsia="MS Mincho"/>
        </w:rPr>
        <w:t>31.</w:t>
      </w:r>
      <w:r w:rsidRPr="00F75FF1">
        <w:rPr>
          <w:rFonts w:eastAsia="MS Mincho"/>
        </w:rPr>
        <w:tab/>
        <w:t>Social distancing</w:t>
      </w:r>
      <w:bookmarkEnd w:id="35"/>
      <w:r w:rsidRPr="00F75FF1">
        <w:rPr>
          <w:rFonts w:eastAsia="MS Mincho"/>
        </w:rPr>
        <w:t xml:space="preserve"> </w:t>
      </w:r>
    </w:p>
    <w:p w14:paraId="2D95382C" w14:textId="1A6AB732" w:rsidR="00F75FF1" w:rsidRPr="00F75FF1" w:rsidRDefault="00F75FF1" w:rsidP="00701766">
      <w:pPr>
        <w:pStyle w:val="RegSub-Section"/>
        <w:rPr>
          <w:rFonts w:eastAsia="MS Mincho"/>
        </w:rPr>
      </w:pPr>
      <w:r w:rsidRPr="009927A8">
        <w:rPr>
          <w:rFonts w:eastAsia="MS Mincho"/>
          <w:b/>
        </w:rPr>
        <w:t>(1)</w:t>
      </w:r>
      <w:r w:rsidRPr="009927A8">
        <w:rPr>
          <w:rFonts w:eastAsia="MS Mincho"/>
          <w:b/>
        </w:rPr>
        <w:tab/>
      </w:r>
      <w:r w:rsidRPr="00F75FF1">
        <w:rPr>
          <w:rFonts w:eastAsia="MS Mincho"/>
        </w:rPr>
        <w:t xml:space="preserve">A person shall practice social distancing at all times. </w:t>
      </w:r>
    </w:p>
    <w:p w14:paraId="5098BD16" w14:textId="0B02AE11" w:rsidR="00F75FF1" w:rsidRPr="00F75FF1" w:rsidRDefault="00F75FF1" w:rsidP="00701766">
      <w:pPr>
        <w:pStyle w:val="RegSub-Section"/>
        <w:rPr>
          <w:rFonts w:eastAsia="MS Mincho"/>
        </w:rPr>
      </w:pPr>
      <w:r w:rsidRPr="009927A8">
        <w:rPr>
          <w:rFonts w:eastAsia="MS Mincho"/>
          <w:b/>
        </w:rPr>
        <w:t>(2)</w:t>
      </w:r>
      <w:r w:rsidRPr="009927A8">
        <w:rPr>
          <w:rFonts w:eastAsia="MS Mincho"/>
          <w:b/>
        </w:rPr>
        <w:tab/>
      </w:r>
      <w:r w:rsidRPr="00F75FF1">
        <w:rPr>
          <w:rFonts w:eastAsia="MS Mincho"/>
        </w:rPr>
        <w:t>The owner of a business or organisation, other than a banking business, that is permitted to operate under this Order shall—</w:t>
      </w:r>
    </w:p>
    <w:p w14:paraId="0E9ACB50" w14:textId="77777777" w:rsidR="00F75FF1" w:rsidRPr="00F75FF1" w:rsidRDefault="00F75FF1" w:rsidP="00701766">
      <w:pPr>
        <w:pStyle w:val="Para"/>
        <w:rPr>
          <w:rFonts w:eastAsia="MS Mincho"/>
        </w:rPr>
      </w:pPr>
      <w:r w:rsidRPr="009927A8">
        <w:rPr>
          <w:rFonts w:eastAsia="MS Mincho"/>
          <w:i/>
        </w:rPr>
        <w:t>(a)</w:t>
      </w:r>
      <w:r w:rsidRPr="009927A8">
        <w:rPr>
          <w:rFonts w:eastAsia="MS Mincho"/>
          <w:i/>
        </w:rPr>
        <w:tab/>
      </w:r>
      <w:r w:rsidRPr="00F75FF1">
        <w:rPr>
          <w:rFonts w:eastAsia="MS Mincho"/>
        </w:rPr>
        <w:t>establish measures that ensure customers and staff maintain a physical distance of at least six feet from another person both inside and outside the business or organisation;</w:t>
      </w:r>
    </w:p>
    <w:p w14:paraId="63767921" w14:textId="77777777" w:rsidR="00F75FF1" w:rsidRPr="00F75FF1" w:rsidRDefault="00F75FF1" w:rsidP="00701766">
      <w:pPr>
        <w:pStyle w:val="Para"/>
        <w:rPr>
          <w:rFonts w:eastAsia="MS Mincho"/>
        </w:rPr>
      </w:pPr>
      <w:r w:rsidRPr="009927A8">
        <w:rPr>
          <w:rFonts w:eastAsia="MS Mincho"/>
          <w:i/>
        </w:rPr>
        <w:t>(b)</w:t>
      </w:r>
      <w:r w:rsidRPr="00F75FF1">
        <w:rPr>
          <w:rFonts w:eastAsia="MS Mincho"/>
        </w:rPr>
        <w:tab/>
        <w:t>determine the number of persons that may be permitted to enter the business or organisation at any one time by permitting one person for every thirty square feet of floor space;</w:t>
      </w:r>
    </w:p>
    <w:p w14:paraId="5311C240" w14:textId="77777777" w:rsidR="00F75FF1" w:rsidRPr="00F75FF1" w:rsidRDefault="00F75FF1" w:rsidP="00701766">
      <w:pPr>
        <w:pStyle w:val="Para"/>
        <w:rPr>
          <w:rFonts w:eastAsia="MS Mincho"/>
        </w:rPr>
      </w:pPr>
      <w:r w:rsidRPr="009927A8">
        <w:rPr>
          <w:rFonts w:eastAsia="MS Mincho"/>
          <w:i/>
        </w:rPr>
        <w:t>(c)</w:t>
      </w:r>
      <w:r w:rsidRPr="00F75FF1">
        <w:rPr>
          <w:rFonts w:eastAsia="MS Mincho"/>
        </w:rPr>
        <w:tab/>
        <w:t>place distance markers six feet apart, inside the business or organisation to indicate where each customer must stand at the checkout point or in a queue;</w:t>
      </w:r>
    </w:p>
    <w:p w14:paraId="6B55F43A" w14:textId="77777777" w:rsidR="00F75FF1" w:rsidRPr="00F75FF1" w:rsidRDefault="00F75FF1" w:rsidP="00701766">
      <w:pPr>
        <w:pStyle w:val="Para"/>
        <w:rPr>
          <w:rFonts w:eastAsia="MS Mincho"/>
        </w:rPr>
      </w:pPr>
      <w:r w:rsidRPr="009927A8">
        <w:rPr>
          <w:rFonts w:eastAsia="MS Mincho"/>
          <w:i/>
        </w:rPr>
        <w:t>(d)</w:t>
      </w:r>
      <w:r w:rsidRPr="00F75FF1">
        <w:rPr>
          <w:rFonts w:eastAsia="MS Mincho"/>
        </w:rPr>
        <w:tab/>
        <w:t>place distance markers six feet apart, outside of the business or organisation to indicate where a customer must stand while waiting to enter the business or organisation.</w:t>
      </w:r>
    </w:p>
    <w:p w14:paraId="5B875340" w14:textId="77777777" w:rsidR="00F75FF1" w:rsidRPr="00F75FF1" w:rsidRDefault="00F75FF1" w:rsidP="00701766">
      <w:pPr>
        <w:pStyle w:val="PartHead"/>
      </w:pPr>
      <w:bookmarkStart w:id="36" w:name="_Toc83032257"/>
      <w:r w:rsidRPr="00F75FF1">
        <w:t>PART V—ENFORCEMENT AND PENALTIES</w:t>
      </w:r>
      <w:bookmarkEnd w:id="36"/>
    </w:p>
    <w:p w14:paraId="71919397" w14:textId="77777777" w:rsidR="00F75FF1" w:rsidRPr="00F75FF1" w:rsidRDefault="00F75FF1" w:rsidP="00701766">
      <w:pPr>
        <w:pStyle w:val="MarginalNoteRev"/>
        <w:rPr>
          <w:rFonts w:eastAsia="MS Mincho"/>
        </w:rPr>
      </w:pPr>
      <w:bookmarkStart w:id="37" w:name="_Toc83032258"/>
      <w:r w:rsidRPr="00F75FF1">
        <w:rPr>
          <w:rFonts w:eastAsia="MS Mincho"/>
        </w:rPr>
        <w:t>32.</w:t>
      </w:r>
      <w:r w:rsidRPr="00F75FF1">
        <w:rPr>
          <w:rFonts w:eastAsia="MS Mincho"/>
        </w:rPr>
        <w:tab/>
        <w:t>Enforcement Powers</w:t>
      </w:r>
      <w:bookmarkEnd w:id="37"/>
      <w:r w:rsidRPr="00F75FF1">
        <w:rPr>
          <w:rFonts w:eastAsia="MS Mincho"/>
        </w:rPr>
        <w:t xml:space="preserve"> </w:t>
      </w:r>
    </w:p>
    <w:p w14:paraId="78D803C9" w14:textId="5463245D" w:rsidR="00F75FF1" w:rsidRPr="00F75FF1" w:rsidRDefault="00F75FF1" w:rsidP="00701766">
      <w:pPr>
        <w:pStyle w:val="RegSub-Section"/>
        <w:rPr>
          <w:rFonts w:eastAsia="MS Mincho"/>
        </w:rPr>
      </w:pPr>
      <w:r w:rsidRPr="003D2579">
        <w:rPr>
          <w:rFonts w:eastAsia="MS Mincho"/>
          <w:b/>
        </w:rPr>
        <w:t>(1)</w:t>
      </w:r>
      <w:r w:rsidRPr="00F75FF1">
        <w:rPr>
          <w:rFonts w:eastAsia="MS Mincho"/>
        </w:rPr>
        <w:tab/>
        <w:t xml:space="preserve">An enforcement officer may stop a person and require the person to answer any question to enable the enforcement officer to ascertain whether the person </w:t>
      </w:r>
      <w:proofErr w:type="gramStart"/>
      <w:r w:rsidRPr="00F75FF1">
        <w:rPr>
          <w:rFonts w:eastAsia="MS Mincho"/>
        </w:rPr>
        <w:t>is in compliance with</w:t>
      </w:r>
      <w:proofErr w:type="gramEnd"/>
      <w:r w:rsidRPr="00F75FF1">
        <w:rPr>
          <w:rFonts w:eastAsia="MS Mincho"/>
        </w:rPr>
        <w:t xml:space="preserve"> this Order and where the person does not satisfy the enforcement officer that he is in compliance with this Order, the enforcement officer may arrest the person.</w:t>
      </w:r>
    </w:p>
    <w:p w14:paraId="121620A5" w14:textId="7A76D6BA" w:rsidR="00F75FF1" w:rsidRPr="00F75FF1" w:rsidRDefault="00F75FF1" w:rsidP="00701766">
      <w:pPr>
        <w:pStyle w:val="RegSub-Section"/>
        <w:rPr>
          <w:rFonts w:eastAsia="MS Mincho"/>
        </w:rPr>
      </w:pPr>
      <w:r w:rsidRPr="003D2579">
        <w:rPr>
          <w:rFonts w:eastAsia="MS Mincho"/>
          <w:b/>
        </w:rPr>
        <w:t>(2)</w:t>
      </w:r>
      <w:r w:rsidRPr="00F75FF1">
        <w:rPr>
          <w:rFonts w:eastAsia="MS Mincho"/>
        </w:rPr>
        <w:tab/>
        <w:t xml:space="preserve">An enforcement officer may stop a person and require the person to answer any question to enable the enforcement officer to </w:t>
      </w:r>
      <w:r w:rsidRPr="00F75FF1">
        <w:rPr>
          <w:rFonts w:eastAsia="MS Mincho"/>
        </w:rPr>
        <w:lastRenderedPageBreak/>
        <w:t xml:space="preserve">ascertain the person’s identity and whether the person </w:t>
      </w:r>
      <w:proofErr w:type="gramStart"/>
      <w:r w:rsidRPr="00F75FF1">
        <w:rPr>
          <w:rFonts w:eastAsia="MS Mincho"/>
        </w:rPr>
        <w:t>is in compliance with</w:t>
      </w:r>
      <w:proofErr w:type="gramEnd"/>
      <w:r w:rsidRPr="00F75FF1">
        <w:rPr>
          <w:rFonts w:eastAsia="MS Mincho"/>
        </w:rPr>
        <w:t xml:space="preserve"> this Order.</w:t>
      </w:r>
    </w:p>
    <w:p w14:paraId="75EF1FB2" w14:textId="3C18A0B2" w:rsidR="00F75FF1" w:rsidRPr="00F75FF1" w:rsidRDefault="00F75FF1" w:rsidP="00701766">
      <w:pPr>
        <w:pStyle w:val="RegSub-Section"/>
        <w:rPr>
          <w:rFonts w:eastAsia="MS Mincho"/>
        </w:rPr>
      </w:pPr>
      <w:r w:rsidRPr="003D2579">
        <w:rPr>
          <w:rFonts w:eastAsia="MS Mincho"/>
          <w:b/>
        </w:rPr>
        <w:t>(3)</w:t>
      </w:r>
      <w:r w:rsidRPr="00F75FF1">
        <w:rPr>
          <w:rFonts w:eastAsia="MS Mincho"/>
        </w:rPr>
        <w:tab/>
        <w:t xml:space="preserve">Where the person under subparagraph (2) does not satisfy the enforcement officer that he </w:t>
      </w:r>
      <w:proofErr w:type="gramStart"/>
      <w:r w:rsidRPr="00F75FF1">
        <w:rPr>
          <w:rFonts w:eastAsia="MS Mincho"/>
        </w:rPr>
        <w:t>is in compliance with</w:t>
      </w:r>
      <w:proofErr w:type="gramEnd"/>
      <w:r w:rsidRPr="00F75FF1">
        <w:rPr>
          <w:rFonts w:eastAsia="MS Mincho"/>
        </w:rPr>
        <w:t xml:space="preserve"> this Order, the enforcement officer may—</w:t>
      </w:r>
    </w:p>
    <w:p w14:paraId="719FF3FC" w14:textId="77777777" w:rsidR="00F75FF1" w:rsidRPr="00F75FF1" w:rsidRDefault="00F75FF1" w:rsidP="003D2579">
      <w:pPr>
        <w:pStyle w:val="Para"/>
        <w:rPr>
          <w:rFonts w:eastAsia="MS Mincho"/>
        </w:rPr>
      </w:pPr>
      <w:r w:rsidRPr="003D2579">
        <w:rPr>
          <w:rFonts w:eastAsia="MS Mincho"/>
          <w:i/>
        </w:rPr>
        <w:t>(a)</w:t>
      </w:r>
      <w:r w:rsidRPr="00F75FF1">
        <w:rPr>
          <w:rFonts w:eastAsia="MS Mincho"/>
        </w:rPr>
        <w:tab/>
        <w:t xml:space="preserve">direct the person to immediately proceed to his home or place of occupancy or designated quarantine facility;  </w:t>
      </w:r>
    </w:p>
    <w:p w14:paraId="2060025C" w14:textId="77777777" w:rsidR="00F75FF1" w:rsidRPr="00F75FF1" w:rsidRDefault="00F75FF1" w:rsidP="003D2579">
      <w:pPr>
        <w:pStyle w:val="Para"/>
        <w:rPr>
          <w:rFonts w:eastAsia="MS Mincho"/>
        </w:rPr>
      </w:pPr>
      <w:r w:rsidRPr="003D2579">
        <w:rPr>
          <w:rFonts w:eastAsia="MS Mincho"/>
          <w:i/>
        </w:rPr>
        <w:t>(b)</w:t>
      </w:r>
      <w:r w:rsidRPr="003D2579">
        <w:rPr>
          <w:rFonts w:eastAsia="MS Mincho"/>
          <w:i/>
        </w:rPr>
        <w:tab/>
      </w:r>
      <w:r w:rsidRPr="00F75FF1">
        <w:rPr>
          <w:rFonts w:eastAsia="MS Mincho"/>
        </w:rPr>
        <w:t>detain and convey the person to his home or place of occupancy or designated quarantine facility; or</w:t>
      </w:r>
    </w:p>
    <w:p w14:paraId="1E4747FC" w14:textId="77777777" w:rsidR="00F75FF1" w:rsidRPr="00F75FF1" w:rsidRDefault="00F75FF1" w:rsidP="003D2579">
      <w:pPr>
        <w:pStyle w:val="Para"/>
        <w:rPr>
          <w:rFonts w:eastAsia="MS Mincho"/>
        </w:rPr>
      </w:pPr>
      <w:r w:rsidRPr="003D2579">
        <w:rPr>
          <w:rFonts w:eastAsia="MS Mincho"/>
          <w:i/>
        </w:rPr>
        <w:t>(c)</w:t>
      </w:r>
      <w:r w:rsidRPr="00F75FF1">
        <w:rPr>
          <w:rFonts w:eastAsia="MS Mincho"/>
        </w:rPr>
        <w:tab/>
        <w:t>arrest the person.</w:t>
      </w:r>
    </w:p>
    <w:p w14:paraId="2FA149BE" w14:textId="17D9A1B6" w:rsidR="00F75FF1" w:rsidRPr="00F75FF1" w:rsidRDefault="00F75FF1" w:rsidP="00701766">
      <w:pPr>
        <w:pStyle w:val="RegSub-Section"/>
        <w:rPr>
          <w:rFonts w:eastAsia="MS Mincho"/>
        </w:rPr>
      </w:pPr>
      <w:r w:rsidRPr="003D2579">
        <w:rPr>
          <w:rFonts w:eastAsia="MS Mincho"/>
          <w:b/>
        </w:rPr>
        <w:t>(4)</w:t>
      </w:r>
      <w:r w:rsidRPr="00F75FF1">
        <w:rPr>
          <w:rFonts w:eastAsia="MS Mincho"/>
        </w:rPr>
        <w:tab/>
        <w:t>The powers in subparagraph (1) may be exercised where a person is at any place other than the person’s home or place of occupancy.</w:t>
      </w:r>
    </w:p>
    <w:p w14:paraId="5996C488" w14:textId="6D4A0C27" w:rsidR="00F75FF1" w:rsidRPr="00F75FF1" w:rsidRDefault="00F75FF1" w:rsidP="00701766">
      <w:pPr>
        <w:pStyle w:val="RegSub-Section"/>
        <w:rPr>
          <w:rFonts w:eastAsia="MS Mincho"/>
        </w:rPr>
      </w:pPr>
      <w:r w:rsidRPr="003D2579">
        <w:rPr>
          <w:rFonts w:eastAsia="MS Mincho"/>
          <w:b/>
        </w:rPr>
        <w:t>(5)</w:t>
      </w:r>
      <w:r w:rsidRPr="003D2579">
        <w:rPr>
          <w:rFonts w:eastAsia="MS Mincho"/>
          <w:b/>
        </w:rPr>
        <w:tab/>
      </w:r>
      <w:r w:rsidRPr="00F75FF1">
        <w:rPr>
          <w:rFonts w:eastAsia="MS Mincho"/>
        </w:rPr>
        <w:t>An enforcement officer may use reasonable force, if necessary, in the exercise of a power in this Order.</w:t>
      </w:r>
    </w:p>
    <w:p w14:paraId="07FE6C54" w14:textId="4CC13724" w:rsidR="00F75FF1" w:rsidRPr="00F75FF1" w:rsidRDefault="00F75FF1" w:rsidP="00701766">
      <w:pPr>
        <w:pStyle w:val="RegSub-Section"/>
        <w:rPr>
          <w:rFonts w:eastAsia="MS Mincho"/>
        </w:rPr>
      </w:pPr>
      <w:r w:rsidRPr="003D2579">
        <w:rPr>
          <w:rFonts w:eastAsia="MS Mincho"/>
          <w:b/>
        </w:rPr>
        <w:t>(6)</w:t>
      </w:r>
      <w:r w:rsidRPr="00F75FF1">
        <w:rPr>
          <w:rFonts w:eastAsia="MS Mincho"/>
        </w:rPr>
        <w:tab/>
        <w:t>The Chief Medical Officer, Health Officer, Enforcement Officer, Medical Officer or other person appointed by the Minister may visit a person, a business or organisation to ensure compliance with this Order and directions or guidelines issued under this Order.</w:t>
      </w:r>
    </w:p>
    <w:p w14:paraId="468E7A9A" w14:textId="2B6D4D66" w:rsidR="00F75FF1" w:rsidRPr="00F75FF1" w:rsidRDefault="00F75FF1" w:rsidP="00701766">
      <w:pPr>
        <w:pStyle w:val="RegSub-Section"/>
        <w:rPr>
          <w:rFonts w:eastAsia="MS Mincho"/>
        </w:rPr>
      </w:pPr>
      <w:r w:rsidRPr="003D2579">
        <w:rPr>
          <w:rFonts w:eastAsia="MS Mincho"/>
          <w:b/>
        </w:rPr>
        <w:t>(7)</w:t>
      </w:r>
      <w:r w:rsidRPr="00F75FF1">
        <w:rPr>
          <w:rFonts w:eastAsia="MS Mincho"/>
        </w:rPr>
        <w:tab/>
        <w:t>The Chief Medical Officer, Health Officer, Enforcement Officer, Medical Officer or enforcement officer may order the immediate closure of a business for failure of the person, a business or organisation to comply with this Order and directions or guidelines issued under this Order.</w:t>
      </w:r>
    </w:p>
    <w:p w14:paraId="6302469A" w14:textId="77777777" w:rsidR="00F75FF1" w:rsidRPr="00F75FF1" w:rsidRDefault="00F75FF1" w:rsidP="00701766">
      <w:pPr>
        <w:pStyle w:val="MarginalNoteRev"/>
        <w:rPr>
          <w:rFonts w:eastAsia="MS Mincho"/>
        </w:rPr>
      </w:pPr>
      <w:bookmarkStart w:id="38" w:name="_Toc83032259"/>
      <w:r w:rsidRPr="00F75FF1">
        <w:rPr>
          <w:rFonts w:eastAsia="MS Mincho"/>
        </w:rPr>
        <w:t>33.</w:t>
      </w:r>
      <w:r w:rsidRPr="00F75FF1">
        <w:rPr>
          <w:rFonts w:eastAsia="MS Mincho"/>
        </w:rPr>
        <w:tab/>
        <w:t>Offences</w:t>
      </w:r>
      <w:bookmarkEnd w:id="38"/>
      <w:r w:rsidRPr="00F75FF1">
        <w:rPr>
          <w:rFonts w:eastAsia="MS Mincho"/>
        </w:rPr>
        <w:t xml:space="preserve"> </w:t>
      </w:r>
    </w:p>
    <w:p w14:paraId="695B67EC" w14:textId="6090E356" w:rsidR="00F75FF1" w:rsidRPr="00F75FF1" w:rsidRDefault="00F75FF1" w:rsidP="00701766">
      <w:pPr>
        <w:pStyle w:val="RegSub-Section"/>
        <w:rPr>
          <w:rFonts w:eastAsia="MS Mincho"/>
        </w:rPr>
      </w:pPr>
      <w:r w:rsidRPr="003473D7">
        <w:rPr>
          <w:rFonts w:eastAsia="MS Mincho"/>
          <w:b/>
        </w:rPr>
        <w:t>(1)</w:t>
      </w:r>
      <w:r w:rsidRPr="003473D7">
        <w:rPr>
          <w:rFonts w:eastAsia="MS Mincho"/>
          <w:b/>
        </w:rPr>
        <w:tab/>
      </w:r>
      <w:r w:rsidRPr="00F75FF1">
        <w:rPr>
          <w:rFonts w:eastAsia="MS Mincho"/>
        </w:rPr>
        <w:t>A person who assaults, obstructs, hinders, resists, uses threatening or abusive language or aids or incites any other persons to assault, obstruct, hinder or resist an enforcement officer, the Chief Medical Officer, Health Officer, Enforcement Officer, Medical Officer or a person appointed under this Order in the execution of his duty under this Order commits an offence.</w:t>
      </w:r>
    </w:p>
    <w:p w14:paraId="72AEAABD" w14:textId="316E3DAC" w:rsidR="00F75FF1" w:rsidRPr="00F75FF1" w:rsidRDefault="00F75FF1" w:rsidP="00701766">
      <w:pPr>
        <w:pStyle w:val="RegSub-Section"/>
        <w:rPr>
          <w:rFonts w:eastAsia="MS Mincho"/>
        </w:rPr>
      </w:pPr>
      <w:r w:rsidRPr="003473D7">
        <w:rPr>
          <w:rFonts w:eastAsia="MS Mincho"/>
          <w:b/>
        </w:rPr>
        <w:t>(2)</w:t>
      </w:r>
      <w:r w:rsidRPr="003473D7">
        <w:rPr>
          <w:rFonts w:eastAsia="MS Mincho"/>
          <w:b/>
        </w:rPr>
        <w:tab/>
      </w:r>
      <w:r w:rsidRPr="00F75FF1">
        <w:rPr>
          <w:rFonts w:eastAsia="MS Mincho"/>
        </w:rPr>
        <w:t>A person who is present at, or promotes, aids, or assists in the promotion of a large gathering commits an offence.</w:t>
      </w:r>
    </w:p>
    <w:p w14:paraId="31D904FB" w14:textId="6D40CABF" w:rsidR="00F75FF1" w:rsidRPr="00F75FF1" w:rsidRDefault="00F75FF1" w:rsidP="00701766">
      <w:pPr>
        <w:pStyle w:val="RegSub-Section"/>
        <w:rPr>
          <w:rFonts w:eastAsia="MS Mincho"/>
        </w:rPr>
      </w:pPr>
      <w:r w:rsidRPr="003473D7">
        <w:rPr>
          <w:rFonts w:eastAsia="MS Mincho"/>
          <w:b/>
        </w:rPr>
        <w:t>(3)</w:t>
      </w:r>
      <w:r w:rsidRPr="003473D7">
        <w:rPr>
          <w:rFonts w:eastAsia="MS Mincho"/>
          <w:b/>
        </w:rPr>
        <w:tab/>
      </w:r>
      <w:r w:rsidRPr="00F75FF1">
        <w:rPr>
          <w:rFonts w:eastAsia="MS Mincho"/>
        </w:rPr>
        <w:t>A police officer may order a large gathering to disperse, and a person who fails to obey the order commits an offence.</w:t>
      </w:r>
    </w:p>
    <w:p w14:paraId="6DA0CF72" w14:textId="69AEE45D" w:rsidR="00F75FF1" w:rsidRPr="00F75FF1" w:rsidRDefault="00F75FF1" w:rsidP="00701766">
      <w:pPr>
        <w:pStyle w:val="RegSub-Section"/>
        <w:rPr>
          <w:rFonts w:eastAsia="MS Mincho"/>
        </w:rPr>
      </w:pPr>
      <w:r w:rsidRPr="003473D7">
        <w:rPr>
          <w:rFonts w:eastAsia="MS Mincho"/>
          <w:b/>
        </w:rPr>
        <w:t xml:space="preserve">(4) </w:t>
      </w:r>
      <w:r w:rsidRPr="003473D7">
        <w:rPr>
          <w:rFonts w:eastAsia="MS Mincho"/>
          <w:b/>
        </w:rPr>
        <w:tab/>
      </w:r>
      <w:r w:rsidRPr="00F75FF1">
        <w:rPr>
          <w:rFonts w:eastAsia="MS Mincho"/>
        </w:rPr>
        <w:t>A person who offers for sale a good at an unconscionable price commits an offence.</w:t>
      </w:r>
    </w:p>
    <w:p w14:paraId="4D434671" w14:textId="6B4F765C" w:rsidR="00F75FF1" w:rsidRPr="00F75FF1" w:rsidRDefault="00F75FF1" w:rsidP="00701766">
      <w:pPr>
        <w:pStyle w:val="RegSub-Section"/>
        <w:rPr>
          <w:rFonts w:eastAsia="MS Mincho"/>
        </w:rPr>
      </w:pPr>
      <w:r w:rsidRPr="003473D7">
        <w:rPr>
          <w:rFonts w:eastAsia="MS Mincho"/>
          <w:b/>
        </w:rPr>
        <w:lastRenderedPageBreak/>
        <w:t>(5)</w:t>
      </w:r>
      <w:r w:rsidRPr="00F75FF1">
        <w:rPr>
          <w:rFonts w:eastAsia="MS Mincho"/>
        </w:rPr>
        <w:tab/>
        <w:t>A person who fails to wear a face covering in a public place, place of business, business, organisation or department commits an offence.</w:t>
      </w:r>
    </w:p>
    <w:p w14:paraId="28F24AF9" w14:textId="27CFD5F2" w:rsidR="00F75FF1" w:rsidRPr="003473D7" w:rsidRDefault="00F75FF1" w:rsidP="00701766">
      <w:pPr>
        <w:pStyle w:val="RegSub-Section"/>
        <w:rPr>
          <w:rFonts w:eastAsia="MS Mincho"/>
          <w:b/>
        </w:rPr>
      </w:pPr>
      <w:r w:rsidRPr="003473D7">
        <w:rPr>
          <w:rFonts w:eastAsia="MS Mincho"/>
          <w:b/>
        </w:rPr>
        <w:t>(6)</w:t>
      </w:r>
      <w:r w:rsidRPr="00F75FF1">
        <w:rPr>
          <w:rFonts w:eastAsia="MS Mincho"/>
        </w:rPr>
        <w:tab/>
        <w:t xml:space="preserve">If the owner or head of a business, organisation, department, or place of business fails to comply with paragraph 4(5) the owner </w:t>
      </w:r>
      <w:r w:rsidRPr="003473D7">
        <w:rPr>
          <w:rFonts w:eastAsia="MS Mincho"/>
        </w:rPr>
        <w:t>or head commits an offence.</w:t>
      </w:r>
    </w:p>
    <w:p w14:paraId="7232F7D7" w14:textId="627C9245" w:rsidR="00F75FF1" w:rsidRPr="00F75FF1" w:rsidRDefault="00F75FF1" w:rsidP="00701766">
      <w:pPr>
        <w:pStyle w:val="RegSub-Section"/>
        <w:rPr>
          <w:rFonts w:eastAsia="MS Mincho"/>
        </w:rPr>
      </w:pPr>
      <w:r w:rsidRPr="003473D7">
        <w:rPr>
          <w:rFonts w:eastAsia="MS Mincho"/>
          <w:b/>
        </w:rPr>
        <w:t>(7)</w:t>
      </w:r>
      <w:r w:rsidRPr="003473D7">
        <w:rPr>
          <w:rFonts w:eastAsia="MS Mincho"/>
          <w:b/>
        </w:rPr>
        <w:tab/>
      </w:r>
      <w:r w:rsidRPr="00F75FF1">
        <w:rPr>
          <w:rFonts w:eastAsia="MS Mincho"/>
        </w:rPr>
        <w:t>If the owner or manager of a building referred to in paragraph 5(1) fails to comply with paragraph 5(2) the owner or manager commits an offence.</w:t>
      </w:r>
    </w:p>
    <w:p w14:paraId="285AD497" w14:textId="60043BCE" w:rsidR="00F75FF1" w:rsidRPr="00F75FF1" w:rsidRDefault="00F75FF1" w:rsidP="00701766">
      <w:pPr>
        <w:pStyle w:val="RegSub-Section"/>
        <w:rPr>
          <w:rFonts w:eastAsia="MS Mincho"/>
        </w:rPr>
      </w:pPr>
      <w:r w:rsidRPr="003473D7">
        <w:rPr>
          <w:rFonts w:eastAsia="MS Mincho"/>
          <w:b/>
        </w:rPr>
        <w:t>(8)</w:t>
      </w:r>
      <w:r w:rsidRPr="003473D7">
        <w:rPr>
          <w:rFonts w:eastAsia="MS Mincho"/>
          <w:b/>
        </w:rPr>
        <w:tab/>
      </w:r>
      <w:r w:rsidRPr="00F75FF1">
        <w:rPr>
          <w:rFonts w:eastAsia="MS Mincho"/>
        </w:rPr>
        <w:t>A person who is fitted with an electronic monitoring device and who attempts to remove or tamper with the electronic monitoring device commits an offence.</w:t>
      </w:r>
    </w:p>
    <w:p w14:paraId="3F9A6478" w14:textId="19136491" w:rsidR="00F75FF1" w:rsidRPr="00F75FF1" w:rsidRDefault="00F75FF1" w:rsidP="00701766">
      <w:pPr>
        <w:pStyle w:val="RegSub-Section"/>
        <w:rPr>
          <w:rFonts w:eastAsia="MS Mincho"/>
        </w:rPr>
      </w:pPr>
      <w:r w:rsidRPr="003473D7">
        <w:rPr>
          <w:rFonts w:eastAsia="MS Mincho"/>
          <w:b/>
        </w:rPr>
        <w:t>(9)</w:t>
      </w:r>
      <w:r w:rsidRPr="00F75FF1">
        <w:rPr>
          <w:rFonts w:eastAsia="MS Mincho"/>
        </w:rPr>
        <w:t xml:space="preserve"> </w:t>
      </w:r>
      <w:r w:rsidR="003473D7">
        <w:rPr>
          <w:rFonts w:eastAsia="MS Mincho"/>
        </w:rPr>
        <w:tab/>
      </w:r>
      <w:r w:rsidRPr="00F75FF1">
        <w:rPr>
          <w:rFonts w:eastAsia="MS Mincho"/>
        </w:rPr>
        <w:t>A person who, without lawful excuse, fails to comply with the instructions of a Health Officer regarding the care and use of an electronic monitoring device commits an offence.</w:t>
      </w:r>
    </w:p>
    <w:p w14:paraId="210D319A" w14:textId="7F090BB7" w:rsidR="00F75FF1" w:rsidRPr="00F75FF1" w:rsidRDefault="00F75FF1" w:rsidP="00701766">
      <w:pPr>
        <w:pStyle w:val="RegSub-Section"/>
        <w:rPr>
          <w:rFonts w:eastAsia="MS Mincho"/>
        </w:rPr>
      </w:pPr>
      <w:r w:rsidRPr="003473D7">
        <w:rPr>
          <w:rFonts w:eastAsia="MS Mincho"/>
          <w:b/>
        </w:rPr>
        <w:t>(10)</w:t>
      </w:r>
      <w:r w:rsidRPr="00F75FF1">
        <w:rPr>
          <w:rFonts w:eastAsia="MS Mincho"/>
        </w:rPr>
        <w:tab/>
        <w:t>A person who fails to comply with this Order commits an offence.</w:t>
      </w:r>
    </w:p>
    <w:p w14:paraId="1234AAE7" w14:textId="77777777" w:rsidR="00F75FF1" w:rsidRPr="00F75FF1" w:rsidRDefault="00F75FF1" w:rsidP="00701766">
      <w:pPr>
        <w:pStyle w:val="MarginalNoteRev"/>
        <w:rPr>
          <w:rFonts w:eastAsia="MS Mincho"/>
        </w:rPr>
      </w:pPr>
      <w:bookmarkStart w:id="39" w:name="_Toc83032260"/>
      <w:r w:rsidRPr="00F75FF1">
        <w:rPr>
          <w:rFonts w:eastAsia="MS Mincho"/>
        </w:rPr>
        <w:t>34.</w:t>
      </w:r>
      <w:r w:rsidRPr="00F75FF1">
        <w:rPr>
          <w:rFonts w:eastAsia="MS Mincho"/>
        </w:rPr>
        <w:tab/>
        <w:t>Penalties</w:t>
      </w:r>
      <w:bookmarkEnd w:id="39"/>
    </w:p>
    <w:p w14:paraId="098D1E1D" w14:textId="7ECA3481" w:rsidR="00F75FF1" w:rsidRPr="00F75FF1" w:rsidRDefault="00F75FF1" w:rsidP="00701766">
      <w:pPr>
        <w:pStyle w:val="RegSub-Section"/>
        <w:rPr>
          <w:rFonts w:eastAsia="MS Mincho"/>
        </w:rPr>
      </w:pPr>
      <w:r w:rsidRPr="00940372">
        <w:rPr>
          <w:rFonts w:eastAsia="MS Mincho"/>
          <w:b/>
        </w:rPr>
        <w:t>(1)</w:t>
      </w:r>
      <w:r w:rsidRPr="00F75FF1">
        <w:rPr>
          <w:rFonts w:eastAsia="MS Mincho"/>
        </w:rPr>
        <w:tab/>
        <w:t xml:space="preserve">A person who commits an offence under this Order is liable on summary conviction to a fine of $500 or to three months’ imprisonment or to both a fine and imprisonment and in the case of a second or subsequent offence, to a fine of $1,000 or to six months’ imprisonment or to both a fine and imprisonment. </w:t>
      </w:r>
    </w:p>
    <w:p w14:paraId="05C8E8E0" w14:textId="2E4D21EA" w:rsidR="00F75FF1" w:rsidRPr="00F75FF1" w:rsidRDefault="00F75FF1" w:rsidP="00701766">
      <w:pPr>
        <w:pStyle w:val="RegSub-Section"/>
        <w:rPr>
          <w:rFonts w:eastAsia="MS Mincho"/>
        </w:rPr>
      </w:pPr>
      <w:r w:rsidRPr="00940372">
        <w:rPr>
          <w:rFonts w:eastAsia="MS Mincho"/>
          <w:b/>
        </w:rPr>
        <w:t>(2)</w:t>
      </w:r>
      <w:r w:rsidRPr="00F75FF1">
        <w:rPr>
          <w:rFonts w:eastAsia="MS Mincho"/>
        </w:rPr>
        <w:t xml:space="preserve"> </w:t>
      </w:r>
      <w:r w:rsidRPr="00F75FF1">
        <w:rPr>
          <w:rFonts w:eastAsia="MS Mincho"/>
        </w:rPr>
        <w:tab/>
        <w:t>The owner or head of a business, organisation, department, or place of business who fails to comply with paragraph 4(5) is liable to a fine of $500 and in the case of a second or subsequent offence to a fine of $1,000.</w:t>
      </w:r>
    </w:p>
    <w:p w14:paraId="079A7E8B" w14:textId="601ADAF5" w:rsidR="00F75FF1" w:rsidRPr="00F75FF1" w:rsidRDefault="00F75FF1" w:rsidP="00701766">
      <w:pPr>
        <w:pStyle w:val="RegSub-Section"/>
        <w:rPr>
          <w:rFonts w:eastAsia="MS Mincho"/>
        </w:rPr>
      </w:pPr>
      <w:r w:rsidRPr="00940372">
        <w:rPr>
          <w:rFonts w:eastAsia="MS Mincho"/>
          <w:b/>
        </w:rPr>
        <w:t>(3)</w:t>
      </w:r>
      <w:r w:rsidRPr="00F75FF1">
        <w:rPr>
          <w:rFonts w:eastAsia="MS Mincho"/>
        </w:rPr>
        <w:tab/>
        <w:t>The owner or manager of a building referred to in paragraph 5(1) who fails to comply with paragraph 5(2) is liable to a fine of $500 and in the case of a second or subsequent offence to a fine of $1,000.</w:t>
      </w:r>
    </w:p>
    <w:p w14:paraId="4CF55191" w14:textId="014ED7C1" w:rsidR="00F75FF1" w:rsidRPr="00F75FF1" w:rsidRDefault="00F75FF1" w:rsidP="00701766">
      <w:pPr>
        <w:pStyle w:val="RegSub-Section"/>
        <w:rPr>
          <w:rFonts w:eastAsia="MS Mincho"/>
        </w:rPr>
      </w:pPr>
      <w:r w:rsidRPr="00940372">
        <w:rPr>
          <w:rFonts w:eastAsia="MS Mincho"/>
          <w:b/>
        </w:rPr>
        <w:t>(4)</w:t>
      </w:r>
      <w:r w:rsidRPr="00F75FF1">
        <w:rPr>
          <w:rFonts w:eastAsia="MS Mincho"/>
        </w:rPr>
        <w:tab/>
        <w:t>In addition to the penalty under subparagraph (2) a court may order the closure of the business for a period of thirty days.</w:t>
      </w:r>
    </w:p>
    <w:p w14:paraId="7A4714EB" w14:textId="77777777" w:rsidR="00F75FF1" w:rsidRPr="00F75FF1" w:rsidRDefault="00F75FF1" w:rsidP="00701766">
      <w:pPr>
        <w:pStyle w:val="MarginalNoteRev"/>
        <w:rPr>
          <w:rFonts w:eastAsia="MS Mincho"/>
        </w:rPr>
      </w:pPr>
      <w:bookmarkStart w:id="40" w:name="_Toc83032261"/>
      <w:r w:rsidRPr="00F75FF1">
        <w:rPr>
          <w:rFonts w:eastAsia="MS Mincho"/>
        </w:rPr>
        <w:t>35.</w:t>
      </w:r>
      <w:r w:rsidRPr="00F75FF1">
        <w:rPr>
          <w:rFonts w:eastAsia="MS Mincho"/>
        </w:rPr>
        <w:tab/>
        <w:t>Application to Court</w:t>
      </w:r>
      <w:bookmarkEnd w:id="40"/>
    </w:p>
    <w:p w14:paraId="13FA7522" w14:textId="780C8982" w:rsidR="00F75FF1" w:rsidRPr="00F75FF1" w:rsidRDefault="00F75FF1" w:rsidP="00701766">
      <w:pPr>
        <w:pStyle w:val="RegSub-Section"/>
        <w:rPr>
          <w:rFonts w:eastAsia="MS Mincho"/>
        </w:rPr>
      </w:pPr>
      <w:r w:rsidRPr="00940372">
        <w:rPr>
          <w:rFonts w:eastAsia="MS Mincho"/>
          <w:b/>
        </w:rPr>
        <w:t>(1)</w:t>
      </w:r>
      <w:r w:rsidRPr="00F75FF1">
        <w:rPr>
          <w:rFonts w:eastAsia="MS Mincho"/>
        </w:rPr>
        <w:tab/>
        <w:t>If a person fails to comply with an order by the Chief Medical Officer or Health Officer, the Chief Medical Officer or Health Officer may apply to the Magistrate’s Court for directions.</w:t>
      </w:r>
    </w:p>
    <w:p w14:paraId="0A6C5346" w14:textId="140429F4" w:rsidR="00F75FF1" w:rsidRPr="00F75FF1" w:rsidRDefault="00F75FF1" w:rsidP="00701766">
      <w:pPr>
        <w:pStyle w:val="RegSub-Section"/>
        <w:rPr>
          <w:rFonts w:eastAsia="MS Mincho"/>
        </w:rPr>
      </w:pPr>
      <w:r w:rsidRPr="00940372">
        <w:rPr>
          <w:rFonts w:eastAsia="MS Mincho"/>
          <w:b/>
        </w:rPr>
        <w:lastRenderedPageBreak/>
        <w:t>(2)</w:t>
      </w:r>
      <w:r w:rsidRPr="00F75FF1">
        <w:rPr>
          <w:rFonts w:eastAsia="MS Mincho"/>
        </w:rPr>
        <w:tab/>
        <w:t>If the Magistrate’s Court is satisfied with the application made under subparagraph (1), the Magistrate’s Court may order that the person who has failed to comply be—</w:t>
      </w:r>
    </w:p>
    <w:p w14:paraId="78C36790" w14:textId="77777777" w:rsidR="00F75FF1" w:rsidRPr="00F75FF1" w:rsidRDefault="00F75FF1" w:rsidP="00940372">
      <w:pPr>
        <w:pStyle w:val="Para"/>
        <w:rPr>
          <w:rFonts w:eastAsia="MS Mincho"/>
        </w:rPr>
      </w:pPr>
      <w:r w:rsidRPr="00940372">
        <w:rPr>
          <w:rFonts w:eastAsia="MS Mincho"/>
          <w:i/>
        </w:rPr>
        <w:t>(a)</w:t>
      </w:r>
      <w:r w:rsidRPr="00F75FF1">
        <w:rPr>
          <w:rFonts w:eastAsia="MS Mincho"/>
        </w:rPr>
        <w:tab/>
        <w:t>taken into custody and be placed in quarantine or isolation;</w:t>
      </w:r>
    </w:p>
    <w:p w14:paraId="7B68F5EC" w14:textId="77777777" w:rsidR="00F75FF1" w:rsidRPr="00F75FF1" w:rsidRDefault="00F75FF1" w:rsidP="00940372">
      <w:pPr>
        <w:pStyle w:val="Para"/>
        <w:rPr>
          <w:rFonts w:eastAsia="MS Mincho"/>
        </w:rPr>
      </w:pPr>
      <w:r w:rsidRPr="00940372">
        <w:rPr>
          <w:rFonts w:eastAsia="MS Mincho"/>
          <w:i/>
        </w:rPr>
        <w:t>(b)</w:t>
      </w:r>
      <w:r w:rsidRPr="00F75FF1">
        <w:rPr>
          <w:rFonts w:eastAsia="MS Mincho"/>
        </w:rPr>
        <w:tab/>
        <w:t>taken into custody and be admitted to, detained and treated at the hospital;</w:t>
      </w:r>
    </w:p>
    <w:p w14:paraId="04AF4D42" w14:textId="77777777" w:rsidR="00F75FF1" w:rsidRPr="00F75FF1" w:rsidRDefault="00F75FF1" w:rsidP="00940372">
      <w:pPr>
        <w:pStyle w:val="Para"/>
        <w:rPr>
          <w:rFonts w:eastAsia="MS Mincho"/>
        </w:rPr>
      </w:pPr>
      <w:r w:rsidRPr="00940372">
        <w:rPr>
          <w:rFonts w:eastAsia="MS Mincho"/>
          <w:i/>
        </w:rPr>
        <w:t>(c)</w:t>
      </w:r>
      <w:r w:rsidRPr="00940372">
        <w:rPr>
          <w:rFonts w:eastAsia="MS Mincho"/>
          <w:i/>
        </w:rPr>
        <w:tab/>
      </w:r>
      <w:r w:rsidRPr="00F75FF1">
        <w:rPr>
          <w:rFonts w:eastAsia="MS Mincho"/>
        </w:rPr>
        <w:t>examined by a Medical Officer or Health Officer to ascertain whether or not the person is infected with COVID-19, or</w:t>
      </w:r>
    </w:p>
    <w:p w14:paraId="54338D74" w14:textId="77777777" w:rsidR="00F75FF1" w:rsidRPr="00F75FF1" w:rsidRDefault="00F75FF1" w:rsidP="00940372">
      <w:pPr>
        <w:pStyle w:val="Para"/>
        <w:rPr>
          <w:rFonts w:eastAsia="MS Mincho"/>
        </w:rPr>
      </w:pPr>
      <w:r w:rsidRPr="00940372">
        <w:rPr>
          <w:rFonts w:eastAsia="MS Mincho"/>
          <w:i/>
        </w:rPr>
        <w:t>(d)</w:t>
      </w:r>
      <w:r w:rsidRPr="00F75FF1">
        <w:rPr>
          <w:rFonts w:eastAsia="MS Mincho"/>
        </w:rPr>
        <w:tab/>
        <w:t xml:space="preserve"> treated for COVID-19, where on examination of the person it is found that he is infected with COVID-19.</w:t>
      </w:r>
    </w:p>
    <w:p w14:paraId="58C688FC" w14:textId="77777777" w:rsidR="00F75FF1" w:rsidRPr="00F75FF1" w:rsidRDefault="00F75FF1" w:rsidP="00701766">
      <w:pPr>
        <w:pStyle w:val="PartHead"/>
      </w:pPr>
      <w:bookmarkStart w:id="41" w:name="_Toc83032262"/>
      <w:r w:rsidRPr="00F75FF1">
        <w:t>PART VI—MISCELLANEOUS</w:t>
      </w:r>
      <w:bookmarkEnd w:id="41"/>
    </w:p>
    <w:p w14:paraId="53821053" w14:textId="77777777" w:rsidR="00F75FF1" w:rsidRPr="00F75FF1" w:rsidRDefault="00F75FF1" w:rsidP="00701766">
      <w:pPr>
        <w:pStyle w:val="MarginalNoteRev"/>
        <w:rPr>
          <w:rFonts w:eastAsia="MS Mincho"/>
        </w:rPr>
      </w:pPr>
      <w:bookmarkStart w:id="42" w:name="_Toc83032263"/>
      <w:r w:rsidRPr="00F75FF1">
        <w:rPr>
          <w:rFonts w:eastAsia="MS Mincho"/>
        </w:rPr>
        <w:t>36.</w:t>
      </w:r>
      <w:r w:rsidRPr="00F75FF1">
        <w:rPr>
          <w:rFonts w:eastAsia="MS Mincho"/>
        </w:rPr>
        <w:tab/>
        <w:t>Guidelines</w:t>
      </w:r>
      <w:bookmarkEnd w:id="42"/>
    </w:p>
    <w:p w14:paraId="3FB925C1" w14:textId="293BD950" w:rsidR="00F75FF1" w:rsidRPr="00F75FF1" w:rsidRDefault="00F75FF1" w:rsidP="00701766">
      <w:pPr>
        <w:pStyle w:val="RegSection"/>
        <w:rPr>
          <w:rFonts w:eastAsia="MS Mincho"/>
        </w:rPr>
      </w:pPr>
      <w:r w:rsidRPr="00F75FF1">
        <w:rPr>
          <w:rFonts w:eastAsia="MS Mincho"/>
        </w:rPr>
        <w:t>A public authority may issue guidelines to supplement these rules.</w:t>
      </w:r>
    </w:p>
    <w:p w14:paraId="3CEA42A4" w14:textId="77777777" w:rsidR="00F75FF1" w:rsidRPr="00F75FF1" w:rsidRDefault="00F75FF1" w:rsidP="00701766">
      <w:pPr>
        <w:pStyle w:val="MarginalNoteRev"/>
        <w:rPr>
          <w:rFonts w:eastAsia="MS Mincho"/>
        </w:rPr>
      </w:pPr>
      <w:bookmarkStart w:id="43" w:name="_Toc83032264"/>
      <w:r w:rsidRPr="00F75FF1">
        <w:rPr>
          <w:rFonts w:eastAsia="MS Mincho"/>
        </w:rPr>
        <w:t>37.</w:t>
      </w:r>
      <w:r w:rsidRPr="00F75FF1">
        <w:rPr>
          <w:rFonts w:eastAsia="MS Mincho"/>
        </w:rPr>
        <w:tab/>
        <w:t>Repeal</w:t>
      </w:r>
      <w:bookmarkEnd w:id="43"/>
    </w:p>
    <w:p w14:paraId="020B6C24" w14:textId="489C9EBB" w:rsidR="00F75FF1" w:rsidRPr="00F75FF1" w:rsidRDefault="00F75FF1" w:rsidP="00701766">
      <w:pPr>
        <w:pStyle w:val="RegSection"/>
        <w:rPr>
          <w:rFonts w:eastAsia="MS Mincho"/>
        </w:rPr>
      </w:pPr>
      <w:r w:rsidRPr="00F75FF1">
        <w:rPr>
          <w:rFonts w:eastAsia="MS Mincho"/>
        </w:rPr>
        <w:t xml:space="preserve">The Public Health (COVID-19 Suppression) (No.10) Order, 2021 (S.R.O. 15 of 2021) is repealed. </w:t>
      </w:r>
    </w:p>
    <w:p w14:paraId="3F4BCE00" w14:textId="77777777" w:rsidR="00F75FF1" w:rsidRPr="00F75FF1" w:rsidRDefault="00F75FF1" w:rsidP="00701766">
      <w:pPr>
        <w:pStyle w:val="MarginalNoteRev"/>
        <w:rPr>
          <w:rFonts w:eastAsia="MS Mincho"/>
        </w:rPr>
      </w:pPr>
      <w:bookmarkStart w:id="44" w:name="_Toc83032265"/>
      <w:r w:rsidRPr="00F75FF1">
        <w:rPr>
          <w:rFonts w:eastAsia="MS Mincho"/>
        </w:rPr>
        <w:t>38.</w:t>
      </w:r>
      <w:r w:rsidRPr="00F75FF1">
        <w:rPr>
          <w:rFonts w:eastAsia="MS Mincho"/>
        </w:rPr>
        <w:tab/>
        <w:t>Expiry</w:t>
      </w:r>
      <w:bookmarkEnd w:id="44"/>
    </w:p>
    <w:p w14:paraId="6976D698" w14:textId="72CAA852" w:rsidR="00701766" w:rsidRDefault="00F75FF1" w:rsidP="00701766">
      <w:pPr>
        <w:pStyle w:val="RegSection"/>
        <w:rPr>
          <w:rFonts w:eastAsia="MS Mincho"/>
        </w:rPr>
      </w:pPr>
      <w:r w:rsidRPr="00F75FF1">
        <w:rPr>
          <w:rFonts w:eastAsia="MS Mincho"/>
        </w:rPr>
        <w:t xml:space="preserve">This Order expires 30th November, 2021 at 5 a.m. </w:t>
      </w:r>
    </w:p>
    <w:p w14:paraId="79AAA0A5" w14:textId="77777777" w:rsidR="00701766" w:rsidRDefault="00701766" w:rsidP="00F75FF1">
      <w:pPr>
        <w:tabs>
          <w:tab w:val="left" w:pos="-720"/>
          <w:tab w:val="left" w:pos="5940"/>
        </w:tabs>
        <w:suppressAutoHyphens/>
        <w:jc w:val="both"/>
        <w:rPr>
          <w:spacing w:val="-3"/>
          <w:sz w:val="21"/>
          <w:szCs w:val="21"/>
        </w:rPr>
      </w:pPr>
    </w:p>
    <w:p w14:paraId="3A116E79" w14:textId="20670004" w:rsidR="00866F65" w:rsidRPr="00372E78" w:rsidRDefault="00866F65" w:rsidP="00F75FF1">
      <w:pPr>
        <w:tabs>
          <w:tab w:val="left" w:pos="-720"/>
          <w:tab w:val="left" w:pos="5940"/>
        </w:tabs>
        <w:suppressAutoHyphens/>
        <w:jc w:val="both"/>
        <w:rPr>
          <w:spacing w:val="-3"/>
          <w:sz w:val="21"/>
          <w:szCs w:val="21"/>
        </w:rPr>
      </w:pPr>
      <w:r w:rsidRPr="00372E78">
        <w:rPr>
          <w:spacing w:val="-3"/>
          <w:sz w:val="21"/>
          <w:szCs w:val="21"/>
        </w:rPr>
        <w:t xml:space="preserve">Made by the </w:t>
      </w:r>
      <w:r w:rsidR="00372E78">
        <w:rPr>
          <w:spacing w:val="-3"/>
          <w:sz w:val="21"/>
          <w:szCs w:val="21"/>
        </w:rPr>
        <w:t>Governor</w:t>
      </w:r>
      <w:r w:rsidR="00701766">
        <w:rPr>
          <w:spacing w:val="-3"/>
          <w:sz w:val="21"/>
          <w:szCs w:val="21"/>
        </w:rPr>
        <w:t xml:space="preserve"> acting on the advice of Cabinet</w:t>
      </w:r>
      <w:r w:rsidR="00372E78">
        <w:rPr>
          <w:spacing w:val="-3"/>
          <w:sz w:val="21"/>
          <w:szCs w:val="21"/>
        </w:rPr>
        <w:t xml:space="preserve"> </w:t>
      </w:r>
      <w:r w:rsidRPr="00372E78">
        <w:rPr>
          <w:spacing w:val="-3"/>
          <w:sz w:val="21"/>
          <w:szCs w:val="21"/>
        </w:rPr>
        <w:t xml:space="preserve">this </w:t>
      </w:r>
      <w:r w:rsidR="0073107F">
        <w:rPr>
          <w:spacing w:val="-3"/>
          <w:sz w:val="21"/>
          <w:szCs w:val="21"/>
        </w:rPr>
        <w:t>24th</w:t>
      </w:r>
      <w:r w:rsidRPr="00372E78">
        <w:rPr>
          <w:spacing w:val="-3"/>
          <w:sz w:val="21"/>
          <w:szCs w:val="21"/>
        </w:rPr>
        <w:t xml:space="preserve"> day of </w:t>
      </w:r>
      <w:r w:rsidR="0073107F">
        <w:rPr>
          <w:spacing w:val="-3"/>
          <w:sz w:val="21"/>
          <w:szCs w:val="21"/>
        </w:rPr>
        <w:t xml:space="preserve">August, </w:t>
      </w:r>
      <w:r w:rsidRPr="00372E78">
        <w:rPr>
          <w:spacing w:val="-3"/>
          <w:sz w:val="21"/>
          <w:szCs w:val="21"/>
        </w:rPr>
        <w:t>202</w:t>
      </w:r>
      <w:r w:rsidR="00372E78">
        <w:rPr>
          <w:spacing w:val="-3"/>
          <w:sz w:val="21"/>
          <w:szCs w:val="21"/>
        </w:rPr>
        <w:t>1</w:t>
      </w:r>
      <w:r w:rsidRPr="00372E78">
        <w:rPr>
          <w:spacing w:val="-3"/>
          <w:sz w:val="21"/>
          <w:szCs w:val="21"/>
        </w:rPr>
        <w:t>.</w:t>
      </w:r>
    </w:p>
    <w:p w14:paraId="03E10EF3" w14:textId="77777777" w:rsidR="005A0EC5" w:rsidRDefault="005A0EC5" w:rsidP="00CA25BC">
      <w:pPr>
        <w:tabs>
          <w:tab w:val="left" w:pos="-720"/>
        </w:tabs>
        <w:suppressAutoHyphens/>
        <w:jc w:val="both"/>
        <w:rPr>
          <w:spacing w:val="-3"/>
          <w:sz w:val="21"/>
          <w:szCs w:val="21"/>
        </w:rPr>
      </w:pPr>
    </w:p>
    <w:p w14:paraId="38A3621B" w14:textId="77777777" w:rsidR="00BF006E" w:rsidRPr="004210EA" w:rsidRDefault="00BF006E" w:rsidP="00BF006E">
      <w:pPr>
        <w:tabs>
          <w:tab w:val="left" w:pos="-720"/>
          <w:tab w:val="left" w:pos="3600"/>
        </w:tabs>
        <w:suppressAutoHyphens/>
        <w:spacing w:before="0" w:after="0"/>
        <w:jc w:val="right"/>
        <w:rPr>
          <w:b/>
          <w:spacing w:val="-3"/>
          <w:sz w:val="21"/>
          <w:szCs w:val="21"/>
        </w:rPr>
      </w:pPr>
      <w:r w:rsidRPr="00452F5C">
        <w:rPr>
          <w:b/>
          <w:spacing w:val="-3"/>
          <w:sz w:val="21"/>
          <w:szCs w:val="21"/>
        </w:rPr>
        <w:t>CLERK OF CABINET</w:t>
      </w:r>
    </w:p>
    <w:p w14:paraId="6C072836" w14:textId="77777777" w:rsidR="00CA25BC" w:rsidRPr="004D236F" w:rsidRDefault="00CA25BC" w:rsidP="00CA25BC">
      <w:pPr>
        <w:spacing w:before="0" w:after="0"/>
        <w:jc w:val="right"/>
        <w:rPr>
          <w:rFonts w:eastAsia="Calibri"/>
          <w:b/>
          <w:sz w:val="21"/>
          <w:szCs w:val="21"/>
          <w:lang w:val="en-AU"/>
        </w:rPr>
      </w:pPr>
    </w:p>
    <w:p w14:paraId="699E98B3" w14:textId="541AB23E" w:rsidR="000C1886" w:rsidRPr="00452F5C" w:rsidRDefault="000C1886" w:rsidP="000C1886">
      <w:pPr>
        <w:tabs>
          <w:tab w:val="left" w:pos="-720"/>
          <w:tab w:val="left" w:pos="5940"/>
        </w:tabs>
        <w:suppressAutoHyphens/>
        <w:jc w:val="both"/>
        <w:rPr>
          <w:spacing w:val="-3"/>
          <w:sz w:val="21"/>
          <w:szCs w:val="21"/>
        </w:rPr>
      </w:pPr>
      <w:r w:rsidRPr="00452F5C">
        <w:rPr>
          <w:spacing w:val="-3"/>
          <w:sz w:val="21"/>
          <w:szCs w:val="21"/>
        </w:rPr>
        <w:t xml:space="preserve">Published by exhibition by the Clerk of Cabinet at the Office of the Legislature, </w:t>
      </w:r>
      <w:proofErr w:type="spellStart"/>
      <w:r w:rsidRPr="00452F5C">
        <w:rPr>
          <w:spacing w:val="-3"/>
          <w:sz w:val="21"/>
          <w:szCs w:val="21"/>
        </w:rPr>
        <w:t>Farara</w:t>
      </w:r>
      <w:proofErr w:type="spellEnd"/>
      <w:r w:rsidRPr="00452F5C">
        <w:rPr>
          <w:spacing w:val="-3"/>
          <w:sz w:val="21"/>
          <w:szCs w:val="21"/>
        </w:rPr>
        <w:t xml:space="preserve"> Plaza, Brades, Montserrat, MSR1110, this       day of              </w:t>
      </w:r>
      <w:proofErr w:type="gramStart"/>
      <w:r w:rsidRPr="00452F5C">
        <w:rPr>
          <w:spacing w:val="-3"/>
          <w:sz w:val="21"/>
          <w:szCs w:val="21"/>
        </w:rPr>
        <w:t xml:space="preserve">  ,</w:t>
      </w:r>
      <w:proofErr w:type="gramEnd"/>
      <w:r w:rsidRPr="00452F5C">
        <w:rPr>
          <w:spacing w:val="-3"/>
          <w:sz w:val="21"/>
          <w:szCs w:val="21"/>
        </w:rPr>
        <w:t xml:space="preserve"> 202</w:t>
      </w:r>
      <w:r w:rsidR="00372E78">
        <w:rPr>
          <w:spacing w:val="-3"/>
          <w:sz w:val="21"/>
          <w:szCs w:val="21"/>
        </w:rPr>
        <w:t>1</w:t>
      </w:r>
      <w:r w:rsidRPr="00452F5C">
        <w:rPr>
          <w:spacing w:val="-3"/>
          <w:sz w:val="21"/>
          <w:szCs w:val="21"/>
        </w:rPr>
        <w:t>.</w:t>
      </w:r>
    </w:p>
    <w:p w14:paraId="0454F940" w14:textId="77777777" w:rsidR="000C1886" w:rsidRPr="00452F5C" w:rsidRDefault="000C1886" w:rsidP="000C1886">
      <w:pPr>
        <w:spacing w:before="0" w:after="0"/>
        <w:jc w:val="right"/>
        <w:rPr>
          <w:rFonts w:eastAsia="Calibri"/>
          <w:b/>
          <w:sz w:val="21"/>
          <w:szCs w:val="21"/>
          <w:lang w:val="en-AU"/>
        </w:rPr>
      </w:pPr>
    </w:p>
    <w:p w14:paraId="4AEAC725" w14:textId="77777777" w:rsidR="000C1886" w:rsidRPr="00452F5C" w:rsidRDefault="000C1886" w:rsidP="000C1886">
      <w:pPr>
        <w:tabs>
          <w:tab w:val="left" w:pos="-720"/>
          <w:tab w:val="left" w:pos="3600"/>
        </w:tabs>
        <w:suppressAutoHyphens/>
        <w:spacing w:before="0" w:after="0"/>
        <w:jc w:val="right"/>
        <w:rPr>
          <w:spacing w:val="-3"/>
          <w:sz w:val="21"/>
          <w:szCs w:val="21"/>
        </w:rPr>
      </w:pPr>
    </w:p>
    <w:p w14:paraId="4AB25B17" w14:textId="0D9625AF" w:rsidR="00915489" w:rsidRPr="004210EA" w:rsidRDefault="000C1886" w:rsidP="003733D3">
      <w:pPr>
        <w:tabs>
          <w:tab w:val="left" w:pos="-720"/>
          <w:tab w:val="left" w:pos="3600"/>
        </w:tabs>
        <w:suppressAutoHyphens/>
        <w:spacing w:before="0" w:after="0"/>
        <w:jc w:val="right"/>
        <w:rPr>
          <w:b/>
          <w:spacing w:val="-3"/>
          <w:sz w:val="21"/>
          <w:szCs w:val="21"/>
        </w:rPr>
      </w:pPr>
      <w:r w:rsidRPr="00452F5C">
        <w:rPr>
          <w:b/>
          <w:spacing w:val="-3"/>
          <w:sz w:val="21"/>
          <w:szCs w:val="21"/>
        </w:rPr>
        <w:t>CLERK OF CABINET</w:t>
      </w:r>
    </w:p>
    <w:sectPr w:rsidR="00915489" w:rsidRPr="004210EA" w:rsidSect="00926BB2">
      <w:headerReference w:type="first" r:id="rId12"/>
      <w:type w:val="continuous"/>
      <w:pgSz w:w="12240" w:h="15840" w:code="1"/>
      <w:pgMar w:top="2736" w:right="2837" w:bottom="1440" w:left="2837" w:header="1008" w:footer="144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06051" w14:textId="77777777" w:rsidR="00C617BA" w:rsidRDefault="00C617BA" w:rsidP="00CA25BC">
      <w:pPr>
        <w:spacing w:before="0" w:after="0"/>
      </w:pPr>
      <w:r>
        <w:separator/>
      </w:r>
    </w:p>
  </w:endnote>
  <w:endnote w:type="continuationSeparator" w:id="0">
    <w:p w14:paraId="212D675E" w14:textId="77777777" w:rsidR="00C617BA" w:rsidRDefault="00C617BA" w:rsidP="00CA25B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IOM">
    <w:altName w:val="Segoe UI Historic"/>
    <w:charset w:val="4D"/>
    <w:family w:val="auto"/>
    <w:pitch w:val="variable"/>
    <w:sig w:usb0="A00002FF" w:usb1="7800205A" w:usb2="14600000" w:usb3="00000000" w:csb0="00000193" w:csb1="00000000"/>
  </w:font>
  <w:font w:name="Times">
    <w:altName w:val="﷽﷽﷽﷽﷽﷽툁耶ĝ"/>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6AC84" w14:textId="3AFB7882" w:rsidR="00C617BA" w:rsidRDefault="00C617BA" w:rsidP="00926BB2">
    <w:pPr>
      <w:pStyle w:val="Footer"/>
    </w:pPr>
    <w:r>
      <w:t>______________________________________________________</w:t>
    </w:r>
    <w:r w:rsidRPr="00A3145C">
      <w:rPr>
        <w:sz w:val="16"/>
        <w:szCs w:val="16"/>
      </w:rPr>
      <w:t xml:space="preserve"> </w:t>
    </w:r>
    <w:r>
      <w:rPr>
        <w:sz w:val="16"/>
        <w:szCs w:val="16"/>
      </w:rPr>
      <w:br/>
    </w:r>
    <w:r w:rsidRPr="00A3145C">
      <w:rPr>
        <w:sz w:val="22"/>
        <w:szCs w:val="22"/>
      </w:rPr>
      <w:fldChar w:fldCharType="begin"/>
    </w:r>
    <w:r w:rsidRPr="00A3145C">
      <w:rPr>
        <w:sz w:val="22"/>
        <w:szCs w:val="22"/>
      </w:rPr>
      <w:instrText xml:space="preserve"> PAGE   \* MERGEFORMAT </w:instrText>
    </w:r>
    <w:r w:rsidRPr="00A3145C">
      <w:rPr>
        <w:sz w:val="22"/>
        <w:szCs w:val="22"/>
      </w:rPr>
      <w:fldChar w:fldCharType="separate"/>
    </w:r>
    <w:r>
      <w:rPr>
        <w:noProof/>
        <w:sz w:val="22"/>
        <w:szCs w:val="22"/>
      </w:rPr>
      <w:t>25</w:t>
    </w:r>
    <w:r w:rsidRPr="00A3145C">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ACCA0" w14:textId="77777777" w:rsidR="00C617BA" w:rsidRPr="00B44E88" w:rsidRDefault="00C617BA" w:rsidP="00926BB2">
    <w:pPr>
      <w:pStyle w:val="Footer"/>
      <w:pBdr>
        <w:top w:val="single" w:sz="2" w:space="3" w:color="auto"/>
      </w:pBdr>
      <w:jc w:val="both"/>
      <w:rPr>
        <w:sz w:val="16"/>
        <w:szCs w:val="16"/>
      </w:rPr>
    </w:pP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9C37F" w14:textId="77777777" w:rsidR="00C617BA" w:rsidRDefault="00C617BA" w:rsidP="00CA25BC">
      <w:pPr>
        <w:spacing w:before="0" w:after="0"/>
      </w:pPr>
      <w:r>
        <w:separator/>
      </w:r>
    </w:p>
  </w:footnote>
  <w:footnote w:type="continuationSeparator" w:id="0">
    <w:p w14:paraId="0C61E452" w14:textId="77777777" w:rsidR="00C617BA" w:rsidRDefault="00C617BA" w:rsidP="00CA25B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DE007" w14:textId="23668858" w:rsidR="00C617BA" w:rsidRDefault="00C617BA">
    <w:pPr>
      <w:pStyle w:val="Header"/>
      <w:pBdr>
        <w:bottom w:val="single" w:sz="2" w:space="0" w:color="auto"/>
      </w:pBdr>
      <w:tabs>
        <w:tab w:val="clear" w:pos="4320"/>
        <w:tab w:val="clear" w:pos="8640"/>
        <w:tab w:val="left" w:pos="2880"/>
        <w:tab w:val="center" w:pos="3240"/>
        <w:tab w:val="center" w:pos="5760"/>
        <w:tab w:val="right" w:pos="7301"/>
      </w:tabs>
      <w:rPr>
        <w:rStyle w:val="PageNumber"/>
      </w:rPr>
    </w:pPr>
    <w:r>
      <w:rPr>
        <w:smallCaps/>
        <w:lang w:val="en-US"/>
      </w:rPr>
      <w:t xml:space="preserve">Montserrat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lang w:val="en-US"/>
      </w:rPr>
      <w:tab/>
    </w:r>
    <w:fldSimple w:instr=" TITLE  \* MERGEFORMAT ">
      <w:r w:rsidR="00B03B3A">
        <w:t>Public Health (COVID-19 Suppression) (No.11) Order</w:t>
      </w:r>
    </w:fldSimple>
    <w:r>
      <w:rPr>
        <w:b/>
        <w:sz w:val="18"/>
        <w:lang w:val="en-US"/>
      </w:rPr>
      <w:tab/>
    </w:r>
  </w:p>
  <w:p w14:paraId="473833CD" w14:textId="77777777" w:rsidR="00C617BA" w:rsidRDefault="00C617BA">
    <w:pPr>
      <w:pStyle w:val="Header"/>
      <w:tabs>
        <w:tab w:val="clear" w:pos="4320"/>
        <w:tab w:val="clear" w:pos="8640"/>
        <w:tab w:val="center" w:pos="180"/>
        <w:tab w:val="center" w:pos="3060"/>
        <w:tab w:val="right" w:pos="5940"/>
        <w:tab w:val="right" w:pos="7299"/>
      </w:tabs>
      <w:ind w:left="-360"/>
    </w:pPr>
    <w:r>
      <w:rPr>
        <w:b/>
        <w:sz w:val="1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307EE" w14:textId="77777777" w:rsidR="00C617BA" w:rsidRDefault="00C617BA" w:rsidP="00F75FF1">
    <w:pPr>
      <w:spacing w:before="0"/>
    </w:pPr>
    <w:r>
      <w:t>Montserrat</w:t>
    </w:r>
  </w:p>
  <w:p w14:paraId="0183FD06" w14:textId="45EB8EDD" w:rsidR="00C617BA" w:rsidRDefault="0073107F" w:rsidP="00F75FF1">
    <w:pPr>
      <w:spacing w:before="0"/>
    </w:pPr>
    <w:fldSimple w:instr=" TITLE  &quot;Public Health (COVID-19 Suppression) (No.11) Order&quot;  \* MERGEFORMAT ">
      <w:r w:rsidR="00B03B3A">
        <w:t>Public Health (COVID-19 Suppression) (No.11) Order</w:t>
      </w:r>
    </w:fldSimple>
  </w:p>
  <w:p w14:paraId="3F8E6E33" w14:textId="60802BD7" w:rsidR="00C617BA" w:rsidRDefault="00C617BA" w:rsidP="00F75FF1">
    <w:pPr>
      <w:spacing w:before="0"/>
    </w:pPr>
    <w:r>
      <w:t>S.R.O. 61 of 2021</w:t>
    </w:r>
  </w:p>
  <w:p w14:paraId="35B044EF" w14:textId="77777777" w:rsidR="00C617BA" w:rsidRPr="00541FD1" w:rsidRDefault="00C617BA" w:rsidP="00926BB2">
    <w:pPr>
      <w:pBdr>
        <w:bottom w:val="single" w:sz="4" w:space="0" w:color="auto"/>
      </w:pBdr>
      <w:spacing w:before="0" w:after="0"/>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51E92" w14:textId="77777777" w:rsidR="00C617BA" w:rsidRDefault="00C617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581D"/>
    <w:multiLevelType w:val="hybridMultilevel"/>
    <w:tmpl w:val="C8AE3A6C"/>
    <w:lvl w:ilvl="0" w:tplc="75C8FCCC">
      <w:start w:val="1"/>
      <w:numFmt w:val="lowerLetter"/>
      <w:lvlText w:val="(%1)"/>
      <w:lvlJc w:val="left"/>
      <w:pPr>
        <w:ind w:left="1040" w:hanging="360"/>
      </w:pPr>
    </w:lvl>
    <w:lvl w:ilvl="1" w:tplc="08090019">
      <w:start w:val="1"/>
      <w:numFmt w:val="lowerLetter"/>
      <w:lvlText w:val="%2."/>
      <w:lvlJc w:val="left"/>
      <w:pPr>
        <w:ind w:left="1760" w:hanging="360"/>
      </w:pPr>
    </w:lvl>
    <w:lvl w:ilvl="2" w:tplc="0809001B">
      <w:start w:val="1"/>
      <w:numFmt w:val="lowerRoman"/>
      <w:lvlText w:val="%3."/>
      <w:lvlJc w:val="right"/>
      <w:pPr>
        <w:ind w:left="2480" w:hanging="180"/>
      </w:pPr>
    </w:lvl>
    <w:lvl w:ilvl="3" w:tplc="0809000F">
      <w:start w:val="1"/>
      <w:numFmt w:val="decimal"/>
      <w:lvlText w:val="%4."/>
      <w:lvlJc w:val="left"/>
      <w:pPr>
        <w:ind w:left="3200" w:hanging="360"/>
      </w:pPr>
    </w:lvl>
    <w:lvl w:ilvl="4" w:tplc="08090019">
      <w:start w:val="1"/>
      <w:numFmt w:val="lowerLetter"/>
      <w:lvlText w:val="%5."/>
      <w:lvlJc w:val="left"/>
      <w:pPr>
        <w:ind w:left="3920" w:hanging="360"/>
      </w:pPr>
    </w:lvl>
    <w:lvl w:ilvl="5" w:tplc="0809001B">
      <w:start w:val="1"/>
      <w:numFmt w:val="lowerRoman"/>
      <w:lvlText w:val="%6."/>
      <w:lvlJc w:val="right"/>
      <w:pPr>
        <w:ind w:left="4640" w:hanging="180"/>
      </w:pPr>
    </w:lvl>
    <w:lvl w:ilvl="6" w:tplc="0809000F">
      <w:start w:val="1"/>
      <w:numFmt w:val="decimal"/>
      <w:lvlText w:val="%7."/>
      <w:lvlJc w:val="left"/>
      <w:pPr>
        <w:ind w:left="5360" w:hanging="360"/>
      </w:pPr>
    </w:lvl>
    <w:lvl w:ilvl="7" w:tplc="08090019">
      <w:start w:val="1"/>
      <w:numFmt w:val="lowerLetter"/>
      <w:lvlText w:val="%8."/>
      <w:lvlJc w:val="left"/>
      <w:pPr>
        <w:ind w:left="6080" w:hanging="360"/>
      </w:pPr>
    </w:lvl>
    <w:lvl w:ilvl="8" w:tplc="0809001B">
      <w:start w:val="1"/>
      <w:numFmt w:val="lowerRoman"/>
      <w:lvlText w:val="%9."/>
      <w:lvlJc w:val="right"/>
      <w:pPr>
        <w:ind w:left="6800" w:hanging="180"/>
      </w:pPr>
    </w:lvl>
  </w:abstractNum>
  <w:abstractNum w:abstractNumId="1" w15:restartNumberingAfterBreak="0">
    <w:nsid w:val="02B20AFC"/>
    <w:multiLevelType w:val="hybridMultilevel"/>
    <w:tmpl w:val="73C48930"/>
    <w:lvl w:ilvl="0" w:tplc="A57AE85A">
      <w:start w:val="1"/>
      <w:numFmt w:val="lowerRoman"/>
      <w:lvlText w:val="(%1)"/>
      <w:lvlJc w:val="left"/>
      <w:pPr>
        <w:ind w:left="2010" w:hanging="720"/>
      </w:pPr>
      <w:rPr>
        <w:rFonts w:hint="default"/>
      </w:rPr>
    </w:lvl>
    <w:lvl w:ilvl="1" w:tplc="08090019" w:tentative="1">
      <w:start w:val="1"/>
      <w:numFmt w:val="lowerLetter"/>
      <w:lvlText w:val="%2."/>
      <w:lvlJc w:val="left"/>
      <w:pPr>
        <w:ind w:left="2370" w:hanging="360"/>
      </w:pPr>
    </w:lvl>
    <w:lvl w:ilvl="2" w:tplc="0809001B" w:tentative="1">
      <w:start w:val="1"/>
      <w:numFmt w:val="lowerRoman"/>
      <w:lvlText w:val="%3."/>
      <w:lvlJc w:val="right"/>
      <w:pPr>
        <w:ind w:left="3090" w:hanging="180"/>
      </w:pPr>
    </w:lvl>
    <w:lvl w:ilvl="3" w:tplc="0809000F" w:tentative="1">
      <w:start w:val="1"/>
      <w:numFmt w:val="decimal"/>
      <w:lvlText w:val="%4."/>
      <w:lvlJc w:val="left"/>
      <w:pPr>
        <w:ind w:left="3810" w:hanging="360"/>
      </w:pPr>
    </w:lvl>
    <w:lvl w:ilvl="4" w:tplc="08090019" w:tentative="1">
      <w:start w:val="1"/>
      <w:numFmt w:val="lowerLetter"/>
      <w:lvlText w:val="%5."/>
      <w:lvlJc w:val="left"/>
      <w:pPr>
        <w:ind w:left="4530" w:hanging="360"/>
      </w:pPr>
    </w:lvl>
    <w:lvl w:ilvl="5" w:tplc="0809001B" w:tentative="1">
      <w:start w:val="1"/>
      <w:numFmt w:val="lowerRoman"/>
      <w:lvlText w:val="%6."/>
      <w:lvlJc w:val="right"/>
      <w:pPr>
        <w:ind w:left="5250" w:hanging="180"/>
      </w:pPr>
    </w:lvl>
    <w:lvl w:ilvl="6" w:tplc="0809000F" w:tentative="1">
      <w:start w:val="1"/>
      <w:numFmt w:val="decimal"/>
      <w:lvlText w:val="%7."/>
      <w:lvlJc w:val="left"/>
      <w:pPr>
        <w:ind w:left="5970" w:hanging="360"/>
      </w:pPr>
    </w:lvl>
    <w:lvl w:ilvl="7" w:tplc="08090019" w:tentative="1">
      <w:start w:val="1"/>
      <w:numFmt w:val="lowerLetter"/>
      <w:lvlText w:val="%8."/>
      <w:lvlJc w:val="left"/>
      <w:pPr>
        <w:ind w:left="6690" w:hanging="360"/>
      </w:pPr>
    </w:lvl>
    <w:lvl w:ilvl="8" w:tplc="0809001B" w:tentative="1">
      <w:start w:val="1"/>
      <w:numFmt w:val="lowerRoman"/>
      <w:lvlText w:val="%9."/>
      <w:lvlJc w:val="right"/>
      <w:pPr>
        <w:ind w:left="7410" w:hanging="180"/>
      </w:pPr>
    </w:lvl>
  </w:abstractNum>
  <w:abstractNum w:abstractNumId="2" w15:restartNumberingAfterBreak="0">
    <w:nsid w:val="09095B6D"/>
    <w:multiLevelType w:val="hybridMultilevel"/>
    <w:tmpl w:val="6E00889A"/>
    <w:lvl w:ilvl="0" w:tplc="B3D2041E">
      <w:start w:val="1"/>
      <w:numFmt w:val="lowerLetter"/>
      <w:lvlText w:val="(%1)"/>
      <w:lvlJc w:val="left"/>
      <w:pPr>
        <w:ind w:left="1495"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3" w15:restartNumberingAfterBreak="0">
    <w:nsid w:val="0DF81825"/>
    <w:multiLevelType w:val="hybridMultilevel"/>
    <w:tmpl w:val="B89E01DC"/>
    <w:lvl w:ilvl="0" w:tplc="5CCC77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CF4F9C"/>
    <w:multiLevelType w:val="hybridMultilevel"/>
    <w:tmpl w:val="AE50E964"/>
    <w:lvl w:ilvl="0" w:tplc="B9F44EA0">
      <w:start w:val="1"/>
      <w:numFmt w:val="lowerLetter"/>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5" w15:restartNumberingAfterBreak="0">
    <w:nsid w:val="0F387F76"/>
    <w:multiLevelType w:val="hybridMultilevel"/>
    <w:tmpl w:val="CEBEC466"/>
    <w:lvl w:ilvl="0" w:tplc="7592E320">
      <w:start w:val="1"/>
      <w:numFmt w:val="lowerRoman"/>
      <w:lvlText w:val="(%1)"/>
      <w:lvlJc w:val="left"/>
      <w:pPr>
        <w:ind w:left="1810" w:hanging="720"/>
      </w:pPr>
      <w:rPr>
        <w:rFonts w:hint="default"/>
      </w:rPr>
    </w:lvl>
    <w:lvl w:ilvl="1" w:tplc="08090019" w:tentative="1">
      <w:start w:val="1"/>
      <w:numFmt w:val="lowerLetter"/>
      <w:lvlText w:val="%2."/>
      <w:lvlJc w:val="left"/>
      <w:pPr>
        <w:ind w:left="2170" w:hanging="360"/>
      </w:pPr>
    </w:lvl>
    <w:lvl w:ilvl="2" w:tplc="0809001B" w:tentative="1">
      <w:start w:val="1"/>
      <w:numFmt w:val="lowerRoman"/>
      <w:lvlText w:val="%3."/>
      <w:lvlJc w:val="right"/>
      <w:pPr>
        <w:ind w:left="2890" w:hanging="180"/>
      </w:pPr>
    </w:lvl>
    <w:lvl w:ilvl="3" w:tplc="0809000F" w:tentative="1">
      <w:start w:val="1"/>
      <w:numFmt w:val="decimal"/>
      <w:lvlText w:val="%4."/>
      <w:lvlJc w:val="left"/>
      <w:pPr>
        <w:ind w:left="3610" w:hanging="360"/>
      </w:pPr>
    </w:lvl>
    <w:lvl w:ilvl="4" w:tplc="08090019" w:tentative="1">
      <w:start w:val="1"/>
      <w:numFmt w:val="lowerLetter"/>
      <w:lvlText w:val="%5."/>
      <w:lvlJc w:val="left"/>
      <w:pPr>
        <w:ind w:left="4330" w:hanging="360"/>
      </w:pPr>
    </w:lvl>
    <w:lvl w:ilvl="5" w:tplc="0809001B" w:tentative="1">
      <w:start w:val="1"/>
      <w:numFmt w:val="lowerRoman"/>
      <w:lvlText w:val="%6."/>
      <w:lvlJc w:val="right"/>
      <w:pPr>
        <w:ind w:left="5050" w:hanging="180"/>
      </w:pPr>
    </w:lvl>
    <w:lvl w:ilvl="6" w:tplc="0809000F" w:tentative="1">
      <w:start w:val="1"/>
      <w:numFmt w:val="decimal"/>
      <w:lvlText w:val="%7."/>
      <w:lvlJc w:val="left"/>
      <w:pPr>
        <w:ind w:left="5770" w:hanging="360"/>
      </w:pPr>
    </w:lvl>
    <w:lvl w:ilvl="7" w:tplc="08090019" w:tentative="1">
      <w:start w:val="1"/>
      <w:numFmt w:val="lowerLetter"/>
      <w:lvlText w:val="%8."/>
      <w:lvlJc w:val="left"/>
      <w:pPr>
        <w:ind w:left="6490" w:hanging="360"/>
      </w:pPr>
    </w:lvl>
    <w:lvl w:ilvl="8" w:tplc="0809001B" w:tentative="1">
      <w:start w:val="1"/>
      <w:numFmt w:val="lowerRoman"/>
      <w:lvlText w:val="%9."/>
      <w:lvlJc w:val="right"/>
      <w:pPr>
        <w:ind w:left="7210" w:hanging="180"/>
      </w:pPr>
    </w:lvl>
  </w:abstractNum>
  <w:abstractNum w:abstractNumId="6" w15:restartNumberingAfterBreak="0">
    <w:nsid w:val="10511855"/>
    <w:multiLevelType w:val="hybridMultilevel"/>
    <w:tmpl w:val="5A909F14"/>
    <w:lvl w:ilvl="0" w:tplc="6910E7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400F43"/>
    <w:multiLevelType w:val="hybridMultilevel"/>
    <w:tmpl w:val="FDFC4D0E"/>
    <w:lvl w:ilvl="0" w:tplc="C3984FF6">
      <w:start w:val="1"/>
      <w:numFmt w:val="lowerRoman"/>
      <w:lvlText w:val="(%1)"/>
      <w:lvlJc w:val="left"/>
      <w:pPr>
        <w:ind w:left="1400" w:hanging="72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8" w15:restartNumberingAfterBreak="0">
    <w:nsid w:val="14B06185"/>
    <w:multiLevelType w:val="hybridMultilevel"/>
    <w:tmpl w:val="85FEFD08"/>
    <w:lvl w:ilvl="0" w:tplc="9448FB5C">
      <w:start w:val="1"/>
      <w:numFmt w:val="lowerLetter"/>
      <w:lvlText w:val="(%1)"/>
      <w:lvlJc w:val="left"/>
      <w:pPr>
        <w:ind w:left="1040" w:hanging="360"/>
      </w:pPr>
    </w:lvl>
    <w:lvl w:ilvl="1" w:tplc="08090019">
      <w:start w:val="1"/>
      <w:numFmt w:val="lowerLetter"/>
      <w:lvlText w:val="%2."/>
      <w:lvlJc w:val="left"/>
      <w:pPr>
        <w:ind w:left="1760" w:hanging="360"/>
      </w:pPr>
    </w:lvl>
    <w:lvl w:ilvl="2" w:tplc="0809001B">
      <w:start w:val="1"/>
      <w:numFmt w:val="lowerRoman"/>
      <w:lvlText w:val="%3."/>
      <w:lvlJc w:val="right"/>
      <w:pPr>
        <w:ind w:left="2480" w:hanging="180"/>
      </w:pPr>
    </w:lvl>
    <w:lvl w:ilvl="3" w:tplc="0809000F">
      <w:start w:val="1"/>
      <w:numFmt w:val="decimal"/>
      <w:lvlText w:val="%4."/>
      <w:lvlJc w:val="left"/>
      <w:pPr>
        <w:ind w:left="3200" w:hanging="360"/>
      </w:pPr>
    </w:lvl>
    <w:lvl w:ilvl="4" w:tplc="08090019">
      <w:start w:val="1"/>
      <w:numFmt w:val="lowerLetter"/>
      <w:lvlText w:val="%5."/>
      <w:lvlJc w:val="left"/>
      <w:pPr>
        <w:ind w:left="3920" w:hanging="360"/>
      </w:pPr>
    </w:lvl>
    <w:lvl w:ilvl="5" w:tplc="0809001B">
      <w:start w:val="1"/>
      <w:numFmt w:val="lowerRoman"/>
      <w:lvlText w:val="%6."/>
      <w:lvlJc w:val="right"/>
      <w:pPr>
        <w:ind w:left="4640" w:hanging="180"/>
      </w:pPr>
    </w:lvl>
    <w:lvl w:ilvl="6" w:tplc="0809000F">
      <w:start w:val="1"/>
      <w:numFmt w:val="decimal"/>
      <w:lvlText w:val="%7."/>
      <w:lvlJc w:val="left"/>
      <w:pPr>
        <w:ind w:left="5360" w:hanging="360"/>
      </w:pPr>
    </w:lvl>
    <w:lvl w:ilvl="7" w:tplc="08090019">
      <w:start w:val="1"/>
      <w:numFmt w:val="lowerLetter"/>
      <w:lvlText w:val="%8."/>
      <w:lvlJc w:val="left"/>
      <w:pPr>
        <w:ind w:left="6080" w:hanging="360"/>
      </w:pPr>
    </w:lvl>
    <w:lvl w:ilvl="8" w:tplc="0809001B">
      <w:start w:val="1"/>
      <w:numFmt w:val="lowerRoman"/>
      <w:lvlText w:val="%9."/>
      <w:lvlJc w:val="right"/>
      <w:pPr>
        <w:ind w:left="6800" w:hanging="180"/>
      </w:pPr>
    </w:lvl>
  </w:abstractNum>
  <w:abstractNum w:abstractNumId="9" w15:restartNumberingAfterBreak="0">
    <w:nsid w:val="14D861BF"/>
    <w:multiLevelType w:val="hybridMultilevel"/>
    <w:tmpl w:val="CAC6A43C"/>
    <w:lvl w:ilvl="0" w:tplc="C908AAFA">
      <w:start w:val="1"/>
      <w:numFmt w:val="lowerLetter"/>
      <w:lvlText w:val="(%1)"/>
      <w:lvlJc w:val="left"/>
      <w:pPr>
        <w:ind w:left="1040" w:hanging="360"/>
      </w:pPr>
    </w:lvl>
    <w:lvl w:ilvl="1" w:tplc="08090019">
      <w:start w:val="1"/>
      <w:numFmt w:val="lowerLetter"/>
      <w:lvlText w:val="%2."/>
      <w:lvlJc w:val="left"/>
      <w:pPr>
        <w:ind w:left="1760" w:hanging="360"/>
      </w:pPr>
    </w:lvl>
    <w:lvl w:ilvl="2" w:tplc="0809001B">
      <w:start w:val="1"/>
      <w:numFmt w:val="lowerRoman"/>
      <w:lvlText w:val="%3."/>
      <w:lvlJc w:val="right"/>
      <w:pPr>
        <w:ind w:left="2480" w:hanging="180"/>
      </w:pPr>
    </w:lvl>
    <w:lvl w:ilvl="3" w:tplc="0809000F">
      <w:start w:val="1"/>
      <w:numFmt w:val="decimal"/>
      <w:lvlText w:val="%4."/>
      <w:lvlJc w:val="left"/>
      <w:pPr>
        <w:ind w:left="3200" w:hanging="360"/>
      </w:pPr>
    </w:lvl>
    <w:lvl w:ilvl="4" w:tplc="08090019">
      <w:start w:val="1"/>
      <w:numFmt w:val="lowerLetter"/>
      <w:lvlText w:val="%5."/>
      <w:lvlJc w:val="left"/>
      <w:pPr>
        <w:ind w:left="3920" w:hanging="360"/>
      </w:pPr>
    </w:lvl>
    <w:lvl w:ilvl="5" w:tplc="0809001B">
      <w:start w:val="1"/>
      <w:numFmt w:val="lowerRoman"/>
      <w:lvlText w:val="%6."/>
      <w:lvlJc w:val="right"/>
      <w:pPr>
        <w:ind w:left="4640" w:hanging="180"/>
      </w:pPr>
    </w:lvl>
    <w:lvl w:ilvl="6" w:tplc="0809000F">
      <w:start w:val="1"/>
      <w:numFmt w:val="decimal"/>
      <w:lvlText w:val="%7."/>
      <w:lvlJc w:val="left"/>
      <w:pPr>
        <w:ind w:left="5360" w:hanging="360"/>
      </w:pPr>
    </w:lvl>
    <w:lvl w:ilvl="7" w:tplc="08090019">
      <w:start w:val="1"/>
      <w:numFmt w:val="lowerLetter"/>
      <w:lvlText w:val="%8."/>
      <w:lvlJc w:val="left"/>
      <w:pPr>
        <w:ind w:left="6080" w:hanging="360"/>
      </w:pPr>
    </w:lvl>
    <w:lvl w:ilvl="8" w:tplc="0809001B">
      <w:start w:val="1"/>
      <w:numFmt w:val="lowerRoman"/>
      <w:lvlText w:val="%9."/>
      <w:lvlJc w:val="right"/>
      <w:pPr>
        <w:ind w:left="6800" w:hanging="180"/>
      </w:pPr>
    </w:lvl>
  </w:abstractNum>
  <w:abstractNum w:abstractNumId="10" w15:restartNumberingAfterBreak="0">
    <w:nsid w:val="1AA675B6"/>
    <w:multiLevelType w:val="hybridMultilevel"/>
    <w:tmpl w:val="F40297C2"/>
    <w:lvl w:ilvl="0" w:tplc="0809000F">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AE192B"/>
    <w:multiLevelType w:val="hybridMultilevel"/>
    <w:tmpl w:val="4A1C683E"/>
    <w:lvl w:ilvl="0" w:tplc="C2BE8F68">
      <w:start w:val="1"/>
      <w:numFmt w:val="lowerLetter"/>
      <w:lvlText w:val="(%1)"/>
      <w:lvlJc w:val="left"/>
      <w:pPr>
        <w:ind w:left="1040" w:hanging="360"/>
      </w:pPr>
    </w:lvl>
    <w:lvl w:ilvl="1" w:tplc="08090019">
      <w:start w:val="1"/>
      <w:numFmt w:val="lowerLetter"/>
      <w:lvlText w:val="%2."/>
      <w:lvlJc w:val="left"/>
      <w:pPr>
        <w:ind w:left="1760" w:hanging="360"/>
      </w:pPr>
    </w:lvl>
    <w:lvl w:ilvl="2" w:tplc="0809001B">
      <w:start w:val="1"/>
      <w:numFmt w:val="lowerRoman"/>
      <w:lvlText w:val="%3."/>
      <w:lvlJc w:val="right"/>
      <w:pPr>
        <w:ind w:left="2480" w:hanging="180"/>
      </w:pPr>
    </w:lvl>
    <w:lvl w:ilvl="3" w:tplc="0809000F">
      <w:start w:val="1"/>
      <w:numFmt w:val="decimal"/>
      <w:lvlText w:val="%4."/>
      <w:lvlJc w:val="left"/>
      <w:pPr>
        <w:ind w:left="3200" w:hanging="360"/>
      </w:pPr>
    </w:lvl>
    <w:lvl w:ilvl="4" w:tplc="08090019">
      <w:start w:val="1"/>
      <w:numFmt w:val="lowerLetter"/>
      <w:lvlText w:val="%5."/>
      <w:lvlJc w:val="left"/>
      <w:pPr>
        <w:ind w:left="3920" w:hanging="360"/>
      </w:pPr>
    </w:lvl>
    <w:lvl w:ilvl="5" w:tplc="0809001B">
      <w:start w:val="1"/>
      <w:numFmt w:val="lowerRoman"/>
      <w:lvlText w:val="%6."/>
      <w:lvlJc w:val="right"/>
      <w:pPr>
        <w:ind w:left="4640" w:hanging="180"/>
      </w:pPr>
    </w:lvl>
    <w:lvl w:ilvl="6" w:tplc="0809000F">
      <w:start w:val="1"/>
      <w:numFmt w:val="decimal"/>
      <w:lvlText w:val="%7."/>
      <w:lvlJc w:val="left"/>
      <w:pPr>
        <w:ind w:left="5360" w:hanging="360"/>
      </w:pPr>
    </w:lvl>
    <w:lvl w:ilvl="7" w:tplc="08090019">
      <w:start w:val="1"/>
      <w:numFmt w:val="lowerLetter"/>
      <w:lvlText w:val="%8."/>
      <w:lvlJc w:val="left"/>
      <w:pPr>
        <w:ind w:left="6080" w:hanging="360"/>
      </w:pPr>
    </w:lvl>
    <w:lvl w:ilvl="8" w:tplc="0809001B">
      <w:start w:val="1"/>
      <w:numFmt w:val="lowerRoman"/>
      <w:lvlText w:val="%9."/>
      <w:lvlJc w:val="right"/>
      <w:pPr>
        <w:ind w:left="6800" w:hanging="180"/>
      </w:pPr>
    </w:lvl>
  </w:abstractNum>
  <w:abstractNum w:abstractNumId="12" w15:restartNumberingAfterBreak="0">
    <w:nsid w:val="227A511D"/>
    <w:multiLevelType w:val="hybridMultilevel"/>
    <w:tmpl w:val="D3D07A38"/>
    <w:lvl w:ilvl="0" w:tplc="70F61EE0">
      <w:start w:val="1"/>
      <w:numFmt w:val="lowerLetter"/>
      <w:lvlText w:val="(%1)"/>
      <w:lvlJc w:val="left"/>
      <w:pPr>
        <w:ind w:left="1040" w:hanging="360"/>
      </w:pPr>
    </w:lvl>
    <w:lvl w:ilvl="1" w:tplc="08090019">
      <w:start w:val="1"/>
      <w:numFmt w:val="lowerLetter"/>
      <w:lvlText w:val="%2."/>
      <w:lvlJc w:val="left"/>
      <w:pPr>
        <w:ind w:left="1760" w:hanging="360"/>
      </w:pPr>
    </w:lvl>
    <w:lvl w:ilvl="2" w:tplc="0809001B">
      <w:start w:val="1"/>
      <w:numFmt w:val="lowerRoman"/>
      <w:lvlText w:val="%3."/>
      <w:lvlJc w:val="right"/>
      <w:pPr>
        <w:ind w:left="2480" w:hanging="180"/>
      </w:pPr>
    </w:lvl>
    <w:lvl w:ilvl="3" w:tplc="0809000F">
      <w:start w:val="1"/>
      <w:numFmt w:val="decimal"/>
      <w:lvlText w:val="%4."/>
      <w:lvlJc w:val="left"/>
      <w:pPr>
        <w:ind w:left="3200" w:hanging="360"/>
      </w:pPr>
    </w:lvl>
    <w:lvl w:ilvl="4" w:tplc="08090019">
      <w:start w:val="1"/>
      <w:numFmt w:val="lowerLetter"/>
      <w:lvlText w:val="%5."/>
      <w:lvlJc w:val="left"/>
      <w:pPr>
        <w:ind w:left="3920" w:hanging="360"/>
      </w:pPr>
    </w:lvl>
    <w:lvl w:ilvl="5" w:tplc="0809001B">
      <w:start w:val="1"/>
      <w:numFmt w:val="lowerRoman"/>
      <w:lvlText w:val="%6."/>
      <w:lvlJc w:val="right"/>
      <w:pPr>
        <w:ind w:left="4640" w:hanging="180"/>
      </w:pPr>
    </w:lvl>
    <w:lvl w:ilvl="6" w:tplc="0809000F">
      <w:start w:val="1"/>
      <w:numFmt w:val="decimal"/>
      <w:lvlText w:val="%7."/>
      <w:lvlJc w:val="left"/>
      <w:pPr>
        <w:ind w:left="5360" w:hanging="360"/>
      </w:pPr>
    </w:lvl>
    <w:lvl w:ilvl="7" w:tplc="08090019">
      <w:start w:val="1"/>
      <w:numFmt w:val="lowerLetter"/>
      <w:lvlText w:val="%8."/>
      <w:lvlJc w:val="left"/>
      <w:pPr>
        <w:ind w:left="6080" w:hanging="360"/>
      </w:pPr>
    </w:lvl>
    <w:lvl w:ilvl="8" w:tplc="0809001B">
      <w:start w:val="1"/>
      <w:numFmt w:val="lowerRoman"/>
      <w:lvlText w:val="%9."/>
      <w:lvlJc w:val="right"/>
      <w:pPr>
        <w:ind w:left="6800" w:hanging="180"/>
      </w:pPr>
    </w:lvl>
  </w:abstractNum>
  <w:abstractNum w:abstractNumId="13" w15:restartNumberingAfterBreak="0">
    <w:nsid w:val="26F70608"/>
    <w:multiLevelType w:val="multilevel"/>
    <w:tmpl w:val="312CE7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B355646"/>
    <w:multiLevelType w:val="hybridMultilevel"/>
    <w:tmpl w:val="518CE05E"/>
    <w:lvl w:ilvl="0" w:tplc="A3128EFE">
      <w:start w:val="1"/>
      <w:numFmt w:val="lowerLetter"/>
      <w:lvlText w:val="(%1)"/>
      <w:lvlJc w:val="left"/>
      <w:pPr>
        <w:ind w:left="800" w:hanging="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6C4269"/>
    <w:multiLevelType w:val="hybridMultilevel"/>
    <w:tmpl w:val="5DE23110"/>
    <w:lvl w:ilvl="0" w:tplc="F26007D2">
      <w:start w:val="1"/>
      <w:numFmt w:val="lowerLetter"/>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16" w15:restartNumberingAfterBreak="0">
    <w:nsid w:val="2DCA5697"/>
    <w:multiLevelType w:val="hybridMultilevel"/>
    <w:tmpl w:val="016A9896"/>
    <w:lvl w:ilvl="0" w:tplc="1C8CAF42">
      <w:start w:val="1"/>
      <w:numFmt w:val="lowerLetter"/>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17" w15:restartNumberingAfterBreak="0">
    <w:nsid w:val="39CC74CA"/>
    <w:multiLevelType w:val="hybridMultilevel"/>
    <w:tmpl w:val="0046BB7A"/>
    <w:lvl w:ilvl="0" w:tplc="907A1884">
      <w:start w:val="1"/>
      <w:numFmt w:val="lowerLetter"/>
      <w:lvlText w:val="(%1)"/>
      <w:lvlJc w:val="left"/>
      <w:pPr>
        <w:ind w:left="1090" w:hanging="41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18" w15:restartNumberingAfterBreak="0">
    <w:nsid w:val="3A2B4754"/>
    <w:multiLevelType w:val="hybridMultilevel"/>
    <w:tmpl w:val="ADB6CCC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2E5BCA"/>
    <w:multiLevelType w:val="hybridMultilevel"/>
    <w:tmpl w:val="2146F750"/>
    <w:lvl w:ilvl="0" w:tplc="43D81ECE">
      <w:start w:val="1"/>
      <w:numFmt w:val="lowerLetter"/>
      <w:lvlText w:val="(%1)"/>
      <w:lvlJc w:val="left"/>
      <w:pPr>
        <w:ind w:left="1368" w:hanging="360"/>
      </w:pPr>
      <w:rPr>
        <w:rFonts w:hint="default"/>
        <w:i/>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0" w15:restartNumberingAfterBreak="0">
    <w:nsid w:val="4168673E"/>
    <w:multiLevelType w:val="hybridMultilevel"/>
    <w:tmpl w:val="0C96436E"/>
    <w:lvl w:ilvl="0" w:tplc="639E42B6">
      <w:start w:val="1"/>
      <w:numFmt w:val="lowerLetter"/>
      <w:lvlText w:val="(%1)"/>
      <w:lvlJc w:val="left"/>
      <w:pPr>
        <w:ind w:left="1368" w:hanging="360"/>
      </w:pPr>
      <w:rPr>
        <w:rFonts w:hint="default"/>
        <w:i/>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1" w15:restartNumberingAfterBreak="0">
    <w:nsid w:val="41871DEE"/>
    <w:multiLevelType w:val="hybridMultilevel"/>
    <w:tmpl w:val="B25AD226"/>
    <w:lvl w:ilvl="0" w:tplc="CE786B24">
      <w:start w:val="1"/>
      <w:numFmt w:val="lowerLetter"/>
      <w:lvlText w:val="(%1)"/>
      <w:lvlJc w:val="left"/>
      <w:pPr>
        <w:ind w:left="1040" w:hanging="360"/>
      </w:pPr>
    </w:lvl>
    <w:lvl w:ilvl="1" w:tplc="08090019">
      <w:start w:val="1"/>
      <w:numFmt w:val="lowerLetter"/>
      <w:lvlText w:val="%2."/>
      <w:lvlJc w:val="left"/>
      <w:pPr>
        <w:ind w:left="1760" w:hanging="360"/>
      </w:pPr>
    </w:lvl>
    <w:lvl w:ilvl="2" w:tplc="0809001B">
      <w:start w:val="1"/>
      <w:numFmt w:val="lowerRoman"/>
      <w:lvlText w:val="%3."/>
      <w:lvlJc w:val="right"/>
      <w:pPr>
        <w:ind w:left="2480" w:hanging="180"/>
      </w:pPr>
    </w:lvl>
    <w:lvl w:ilvl="3" w:tplc="0809000F">
      <w:start w:val="1"/>
      <w:numFmt w:val="decimal"/>
      <w:lvlText w:val="%4."/>
      <w:lvlJc w:val="left"/>
      <w:pPr>
        <w:ind w:left="3200" w:hanging="360"/>
      </w:pPr>
    </w:lvl>
    <w:lvl w:ilvl="4" w:tplc="08090019">
      <w:start w:val="1"/>
      <w:numFmt w:val="lowerLetter"/>
      <w:lvlText w:val="%5."/>
      <w:lvlJc w:val="left"/>
      <w:pPr>
        <w:ind w:left="3920" w:hanging="360"/>
      </w:pPr>
    </w:lvl>
    <w:lvl w:ilvl="5" w:tplc="0809001B">
      <w:start w:val="1"/>
      <w:numFmt w:val="lowerRoman"/>
      <w:lvlText w:val="%6."/>
      <w:lvlJc w:val="right"/>
      <w:pPr>
        <w:ind w:left="4640" w:hanging="180"/>
      </w:pPr>
    </w:lvl>
    <w:lvl w:ilvl="6" w:tplc="0809000F">
      <w:start w:val="1"/>
      <w:numFmt w:val="decimal"/>
      <w:lvlText w:val="%7."/>
      <w:lvlJc w:val="left"/>
      <w:pPr>
        <w:ind w:left="5360" w:hanging="360"/>
      </w:pPr>
    </w:lvl>
    <w:lvl w:ilvl="7" w:tplc="08090019">
      <w:start w:val="1"/>
      <w:numFmt w:val="lowerLetter"/>
      <w:lvlText w:val="%8."/>
      <w:lvlJc w:val="left"/>
      <w:pPr>
        <w:ind w:left="6080" w:hanging="360"/>
      </w:pPr>
    </w:lvl>
    <w:lvl w:ilvl="8" w:tplc="0809001B">
      <w:start w:val="1"/>
      <w:numFmt w:val="lowerRoman"/>
      <w:lvlText w:val="%9."/>
      <w:lvlJc w:val="right"/>
      <w:pPr>
        <w:ind w:left="6800" w:hanging="180"/>
      </w:pPr>
    </w:lvl>
  </w:abstractNum>
  <w:abstractNum w:abstractNumId="22" w15:restartNumberingAfterBreak="0">
    <w:nsid w:val="43613321"/>
    <w:multiLevelType w:val="hybridMultilevel"/>
    <w:tmpl w:val="5AE0B700"/>
    <w:lvl w:ilvl="0" w:tplc="4E72E4CE">
      <w:start w:val="1"/>
      <w:numFmt w:val="lowerLetter"/>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3" w15:restartNumberingAfterBreak="0">
    <w:nsid w:val="45355013"/>
    <w:multiLevelType w:val="hybridMultilevel"/>
    <w:tmpl w:val="8D00CD72"/>
    <w:lvl w:ilvl="0" w:tplc="AF9455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7BD57E9"/>
    <w:multiLevelType w:val="hybridMultilevel"/>
    <w:tmpl w:val="EA18604C"/>
    <w:lvl w:ilvl="0" w:tplc="70DE5B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C029F7"/>
    <w:multiLevelType w:val="hybridMultilevel"/>
    <w:tmpl w:val="AA74C422"/>
    <w:lvl w:ilvl="0" w:tplc="DFBE30CE">
      <w:start w:val="1"/>
      <w:numFmt w:val="lowerLetter"/>
      <w:lvlText w:val="(%1)"/>
      <w:lvlJc w:val="left"/>
      <w:pPr>
        <w:ind w:left="1040" w:hanging="360"/>
      </w:pPr>
    </w:lvl>
    <w:lvl w:ilvl="1" w:tplc="08090019">
      <w:start w:val="1"/>
      <w:numFmt w:val="lowerLetter"/>
      <w:lvlText w:val="%2."/>
      <w:lvlJc w:val="left"/>
      <w:pPr>
        <w:ind w:left="1760" w:hanging="360"/>
      </w:pPr>
    </w:lvl>
    <w:lvl w:ilvl="2" w:tplc="0809001B">
      <w:start w:val="1"/>
      <w:numFmt w:val="lowerRoman"/>
      <w:lvlText w:val="%3."/>
      <w:lvlJc w:val="right"/>
      <w:pPr>
        <w:ind w:left="2480" w:hanging="180"/>
      </w:pPr>
    </w:lvl>
    <w:lvl w:ilvl="3" w:tplc="0809000F">
      <w:start w:val="1"/>
      <w:numFmt w:val="decimal"/>
      <w:lvlText w:val="%4."/>
      <w:lvlJc w:val="left"/>
      <w:pPr>
        <w:ind w:left="3200" w:hanging="360"/>
      </w:pPr>
    </w:lvl>
    <w:lvl w:ilvl="4" w:tplc="08090019">
      <w:start w:val="1"/>
      <w:numFmt w:val="lowerLetter"/>
      <w:lvlText w:val="%5."/>
      <w:lvlJc w:val="left"/>
      <w:pPr>
        <w:ind w:left="3920" w:hanging="360"/>
      </w:pPr>
    </w:lvl>
    <w:lvl w:ilvl="5" w:tplc="0809001B">
      <w:start w:val="1"/>
      <w:numFmt w:val="lowerRoman"/>
      <w:lvlText w:val="%6."/>
      <w:lvlJc w:val="right"/>
      <w:pPr>
        <w:ind w:left="4640" w:hanging="180"/>
      </w:pPr>
    </w:lvl>
    <w:lvl w:ilvl="6" w:tplc="0809000F">
      <w:start w:val="1"/>
      <w:numFmt w:val="decimal"/>
      <w:lvlText w:val="%7."/>
      <w:lvlJc w:val="left"/>
      <w:pPr>
        <w:ind w:left="5360" w:hanging="360"/>
      </w:pPr>
    </w:lvl>
    <w:lvl w:ilvl="7" w:tplc="08090019">
      <w:start w:val="1"/>
      <w:numFmt w:val="lowerLetter"/>
      <w:lvlText w:val="%8."/>
      <w:lvlJc w:val="left"/>
      <w:pPr>
        <w:ind w:left="6080" w:hanging="360"/>
      </w:pPr>
    </w:lvl>
    <w:lvl w:ilvl="8" w:tplc="0809001B">
      <w:start w:val="1"/>
      <w:numFmt w:val="lowerRoman"/>
      <w:lvlText w:val="%9."/>
      <w:lvlJc w:val="right"/>
      <w:pPr>
        <w:ind w:left="6800" w:hanging="180"/>
      </w:pPr>
    </w:lvl>
  </w:abstractNum>
  <w:abstractNum w:abstractNumId="26" w15:restartNumberingAfterBreak="0">
    <w:nsid w:val="4CF92C69"/>
    <w:multiLevelType w:val="hybridMultilevel"/>
    <w:tmpl w:val="A14A2026"/>
    <w:lvl w:ilvl="0" w:tplc="675242A8">
      <w:start w:val="1"/>
      <w:numFmt w:val="lowerLetter"/>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27" w15:restartNumberingAfterBreak="0">
    <w:nsid w:val="510734D9"/>
    <w:multiLevelType w:val="hybridMultilevel"/>
    <w:tmpl w:val="99665FD2"/>
    <w:lvl w:ilvl="0" w:tplc="581A6A96">
      <w:start w:val="1"/>
      <w:numFmt w:val="lowerLetter"/>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8" w15:restartNumberingAfterBreak="0">
    <w:nsid w:val="51740DEC"/>
    <w:multiLevelType w:val="hybridMultilevel"/>
    <w:tmpl w:val="D0444C66"/>
    <w:lvl w:ilvl="0" w:tplc="AB7098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613BF2"/>
    <w:multiLevelType w:val="hybridMultilevel"/>
    <w:tmpl w:val="ABD815C8"/>
    <w:lvl w:ilvl="0" w:tplc="4404AD16">
      <w:start w:val="1"/>
      <w:numFmt w:val="lowerLetter"/>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30" w15:restartNumberingAfterBreak="0">
    <w:nsid w:val="56E72FA2"/>
    <w:multiLevelType w:val="multilevel"/>
    <w:tmpl w:val="C038A296"/>
    <w:lvl w:ilvl="0">
      <w:start w:val="1"/>
      <w:numFmt w:val="decimal"/>
      <w:lvlText w:val="%1."/>
      <w:lvlJc w:val="left"/>
      <w:pPr>
        <w:tabs>
          <w:tab w:val="num" w:pos="720"/>
        </w:tabs>
        <w:ind w:left="720" w:hanging="720"/>
      </w:pPr>
      <w:rPr>
        <w:b/>
        <w:i w:val="0"/>
      </w:rPr>
    </w:lvl>
    <w:lvl w:ilvl="1">
      <w:start w:val="1"/>
      <w:numFmt w:val="lowerRoman"/>
      <w:lvlText w:val="(%2)"/>
      <w:lvlJc w:val="right"/>
      <w:pPr>
        <w:ind w:left="1800" w:hanging="720"/>
      </w:pPr>
      <w:rPr>
        <w:rFonts w:ascii="CG Times" w:eastAsiaTheme="minorHAnsi" w:hAnsi="CG Times" w:cs="Arial" w:hint="default"/>
        <w:b w:val="0"/>
      </w:rPr>
    </w:lvl>
    <w:lvl w:ilvl="2">
      <w:start w:val="1"/>
      <w:numFmt w:val="lowerRoman"/>
      <w:lvlText w:val="(%3)"/>
      <w:lvlJc w:val="left"/>
      <w:pPr>
        <w:ind w:left="2340" w:hanging="360"/>
      </w:pPr>
      <w:rPr>
        <w:rFonts w:ascii="CG Times" w:hAnsi="CG Times" w:hint="default"/>
        <w:sz w:val="24"/>
      </w:rPr>
    </w:lvl>
    <w:lvl w:ilvl="3">
      <w:start w:val="1"/>
      <w:numFmt w:val="lowerRoman"/>
      <w:lvlText w:val="(%4)"/>
      <w:lvlJc w:val="left"/>
      <w:pPr>
        <w:ind w:left="2895" w:hanging="375"/>
      </w:pPr>
      <w:rPr>
        <w:rFonts w:ascii="CG Times" w:eastAsia="Times New Roman" w:hAnsi="CG Times" w:cs="Arial"/>
      </w:rPr>
    </w:lvl>
    <w:lvl w:ilvl="4">
      <w:start w:val="1"/>
      <w:numFmt w:val="decimal"/>
      <w:lvlText w:val="%5)"/>
      <w:lvlJc w:val="left"/>
      <w:pPr>
        <w:ind w:left="3600" w:hanging="360"/>
      </w:pPr>
      <w:rPr>
        <w:rFonts w:hint="default"/>
      </w:rPr>
    </w:lvl>
    <w:lvl w:ilvl="5">
      <w:start w:val="1"/>
      <w:numFmt w:val="lowerLetter"/>
      <w:lvlText w:val="%6."/>
      <w:lvlJc w:val="left"/>
      <w:pPr>
        <w:ind w:left="4500" w:hanging="360"/>
      </w:pPr>
      <w:rPr>
        <w:rFonts w:hint="default"/>
        <w:b w:val="0"/>
      </w:rPr>
    </w:lvl>
    <w:lvl w:ilvl="6">
      <w:start w:val="1"/>
      <w:numFmt w:val="lowerLetter"/>
      <w:lvlText w:val="%7)"/>
      <w:lvlJc w:val="left"/>
      <w:pPr>
        <w:ind w:left="5040" w:hanging="360"/>
      </w:pPr>
      <w:rPr>
        <w:rFonts w:hint="default"/>
      </w:r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593D4CA9"/>
    <w:multiLevelType w:val="hybridMultilevel"/>
    <w:tmpl w:val="E1CAB176"/>
    <w:lvl w:ilvl="0" w:tplc="77E4C8B2">
      <w:start w:val="1"/>
      <w:numFmt w:val="lowerLetter"/>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32" w15:restartNumberingAfterBreak="0">
    <w:nsid w:val="5DF967B3"/>
    <w:multiLevelType w:val="hybridMultilevel"/>
    <w:tmpl w:val="2F44ADE6"/>
    <w:lvl w:ilvl="0" w:tplc="85C08F7C">
      <w:start w:val="1"/>
      <w:numFmt w:val="lowerLetter"/>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33" w15:restartNumberingAfterBreak="0">
    <w:nsid w:val="5EE839C8"/>
    <w:multiLevelType w:val="hybridMultilevel"/>
    <w:tmpl w:val="07C6AD4C"/>
    <w:lvl w:ilvl="0" w:tplc="FB102162">
      <w:start w:val="1"/>
      <w:numFmt w:val="lowerLetter"/>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34" w15:restartNumberingAfterBreak="0">
    <w:nsid w:val="5F4F16DC"/>
    <w:multiLevelType w:val="hybridMultilevel"/>
    <w:tmpl w:val="9F342E3C"/>
    <w:lvl w:ilvl="0" w:tplc="F2A2C3CA">
      <w:start w:val="1"/>
      <w:numFmt w:val="lowerLetter"/>
      <w:lvlText w:val="(%1)"/>
      <w:lvlJc w:val="left"/>
      <w:pPr>
        <w:ind w:left="1040" w:hanging="360"/>
      </w:pPr>
    </w:lvl>
    <w:lvl w:ilvl="1" w:tplc="08090019">
      <w:start w:val="1"/>
      <w:numFmt w:val="lowerLetter"/>
      <w:lvlText w:val="%2."/>
      <w:lvlJc w:val="left"/>
      <w:pPr>
        <w:ind w:left="1760" w:hanging="360"/>
      </w:pPr>
    </w:lvl>
    <w:lvl w:ilvl="2" w:tplc="0809001B">
      <w:start w:val="1"/>
      <w:numFmt w:val="lowerRoman"/>
      <w:lvlText w:val="%3."/>
      <w:lvlJc w:val="right"/>
      <w:pPr>
        <w:ind w:left="2480" w:hanging="180"/>
      </w:pPr>
    </w:lvl>
    <w:lvl w:ilvl="3" w:tplc="0809000F">
      <w:start w:val="1"/>
      <w:numFmt w:val="decimal"/>
      <w:lvlText w:val="%4."/>
      <w:lvlJc w:val="left"/>
      <w:pPr>
        <w:ind w:left="3200" w:hanging="360"/>
      </w:pPr>
    </w:lvl>
    <w:lvl w:ilvl="4" w:tplc="08090019">
      <w:start w:val="1"/>
      <w:numFmt w:val="lowerLetter"/>
      <w:lvlText w:val="%5."/>
      <w:lvlJc w:val="left"/>
      <w:pPr>
        <w:ind w:left="3920" w:hanging="360"/>
      </w:pPr>
    </w:lvl>
    <w:lvl w:ilvl="5" w:tplc="0809001B">
      <w:start w:val="1"/>
      <w:numFmt w:val="lowerRoman"/>
      <w:lvlText w:val="%6."/>
      <w:lvlJc w:val="right"/>
      <w:pPr>
        <w:ind w:left="4640" w:hanging="180"/>
      </w:pPr>
    </w:lvl>
    <w:lvl w:ilvl="6" w:tplc="0809000F">
      <w:start w:val="1"/>
      <w:numFmt w:val="decimal"/>
      <w:lvlText w:val="%7."/>
      <w:lvlJc w:val="left"/>
      <w:pPr>
        <w:ind w:left="5360" w:hanging="360"/>
      </w:pPr>
    </w:lvl>
    <w:lvl w:ilvl="7" w:tplc="08090019">
      <w:start w:val="1"/>
      <w:numFmt w:val="lowerLetter"/>
      <w:lvlText w:val="%8."/>
      <w:lvlJc w:val="left"/>
      <w:pPr>
        <w:ind w:left="6080" w:hanging="360"/>
      </w:pPr>
    </w:lvl>
    <w:lvl w:ilvl="8" w:tplc="0809001B">
      <w:start w:val="1"/>
      <w:numFmt w:val="lowerRoman"/>
      <w:lvlText w:val="%9."/>
      <w:lvlJc w:val="right"/>
      <w:pPr>
        <w:ind w:left="6800" w:hanging="180"/>
      </w:pPr>
    </w:lvl>
  </w:abstractNum>
  <w:abstractNum w:abstractNumId="35" w15:restartNumberingAfterBreak="0">
    <w:nsid w:val="623B2C71"/>
    <w:multiLevelType w:val="hybridMultilevel"/>
    <w:tmpl w:val="176AC68E"/>
    <w:lvl w:ilvl="0" w:tplc="979811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8E404C"/>
    <w:multiLevelType w:val="hybridMultilevel"/>
    <w:tmpl w:val="F62226C6"/>
    <w:lvl w:ilvl="0" w:tplc="37C03D7A">
      <w:start w:val="1"/>
      <w:numFmt w:val="decimal"/>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37" w15:restartNumberingAfterBreak="0">
    <w:nsid w:val="719245FA"/>
    <w:multiLevelType w:val="hybridMultilevel"/>
    <w:tmpl w:val="F9F018D0"/>
    <w:lvl w:ilvl="0" w:tplc="073868D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72E76948"/>
    <w:multiLevelType w:val="hybridMultilevel"/>
    <w:tmpl w:val="2F9CCEAC"/>
    <w:lvl w:ilvl="0" w:tplc="F476FEEC">
      <w:start w:val="1"/>
      <w:numFmt w:val="lowerLetter"/>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39" w15:restartNumberingAfterBreak="0">
    <w:nsid w:val="7704305E"/>
    <w:multiLevelType w:val="hybridMultilevel"/>
    <w:tmpl w:val="69BAA580"/>
    <w:lvl w:ilvl="0" w:tplc="39AE254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641622"/>
    <w:multiLevelType w:val="hybridMultilevel"/>
    <w:tmpl w:val="10ACDAFC"/>
    <w:lvl w:ilvl="0" w:tplc="D94E2516">
      <w:start w:val="1"/>
      <w:numFmt w:val="lowerLetter"/>
      <w:lvlText w:val="(%1)"/>
      <w:lvlJc w:val="left"/>
      <w:pPr>
        <w:ind w:left="1040" w:hanging="360"/>
      </w:pPr>
    </w:lvl>
    <w:lvl w:ilvl="1" w:tplc="08090019">
      <w:start w:val="1"/>
      <w:numFmt w:val="lowerLetter"/>
      <w:lvlText w:val="%2."/>
      <w:lvlJc w:val="left"/>
      <w:pPr>
        <w:ind w:left="1760" w:hanging="360"/>
      </w:pPr>
    </w:lvl>
    <w:lvl w:ilvl="2" w:tplc="0809001B">
      <w:start w:val="1"/>
      <w:numFmt w:val="lowerRoman"/>
      <w:lvlText w:val="%3."/>
      <w:lvlJc w:val="right"/>
      <w:pPr>
        <w:ind w:left="2480" w:hanging="180"/>
      </w:pPr>
    </w:lvl>
    <w:lvl w:ilvl="3" w:tplc="0809000F">
      <w:start w:val="1"/>
      <w:numFmt w:val="decimal"/>
      <w:lvlText w:val="%4."/>
      <w:lvlJc w:val="left"/>
      <w:pPr>
        <w:ind w:left="3200" w:hanging="360"/>
      </w:pPr>
    </w:lvl>
    <w:lvl w:ilvl="4" w:tplc="08090019">
      <w:start w:val="1"/>
      <w:numFmt w:val="lowerLetter"/>
      <w:lvlText w:val="%5."/>
      <w:lvlJc w:val="left"/>
      <w:pPr>
        <w:ind w:left="3920" w:hanging="360"/>
      </w:pPr>
    </w:lvl>
    <w:lvl w:ilvl="5" w:tplc="0809001B">
      <w:start w:val="1"/>
      <w:numFmt w:val="lowerRoman"/>
      <w:lvlText w:val="%6."/>
      <w:lvlJc w:val="right"/>
      <w:pPr>
        <w:ind w:left="4640" w:hanging="180"/>
      </w:pPr>
    </w:lvl>
    <w:lvl w:ilvl="6" w:tplc="0809000F">
      <w:start w:val="1"/>
      <w:numFmt w:val="decimal"/>
      <w:lvlText w:val="%7."/>
      <w:lvlJc w:val="left"/>
      <w:pPr>
        <w:ind w:left="5360" w:hanging="360"/>
      </w:pPr>
    </w:lvl>
    <w:lvl w:ilvl="7" w:tplc="08090019">
      <w:start w:val="1"/>
      <w:numFmt w:val="lowerLetter"/>
      <w:lvlText w:val="%8."/>
      <w:lvlJc w:val="left"/>
      <w:pPr>
        <w:ind w:left="6080" w:hanging="360"/>
      </w:pPr>
    </w:lvl>
    <w:lvl w:ilvl="8" w:tplc="0809001B">
      <w:start w:val="1"/>
      <w:numFmt w:val="lowerRoman"/>
      <w:lvlText w:val="%9."/>
      <w:lvlJc w:val="right"/>
      <w:pPr>
        <w:ind w:left="6800" w:hanging="180"/>
      </w:pPr>
    </w:lvl>
  </w:abstractNum>
  <w:abstractNum w:abstractNumId="41" w15:restartNumberingAfterBreak="0">
    <w:nsid w:val="7C214BF7"/>
    <w:multiLevelType w:val="hybridMultilevel"/>
    <w:tmpl w:val="C41E518C"/>
    <w:lvl w:ilvl="0" w:tplc="FB36DC48">
      <w:start w:val="1"/>
      <w:numFmt w:val="decimal"/>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7F651ED9"/>
    <w:multiLevelType w:val="hybridMultilevel"/>
    <w:tmpl w:val="DC065640"/>
    <w:lvl w:ilvl="0" w:tplc="79542FC4">
      <w:start w:val="1"/>
      <w:numFmt w:val="lowerLetter"/>
      <w:lvlText w:val="(%1)"/>
      <w:lvlJc w:val="left"/>
      <w:pPr>
        <w:ind w:left="1040" w:hanging="360"/>
      </w:pPr>
    </w:lvl>
    <w:lvl w:ilvl="1" w:tplc="08090019">
      <w:start w:val="1"/>
      <w:numFmt w:val="lowerLetter"/>
      <w:lvlText w:val="%2."/>
      <w:lvlJc w:val="left"/>
      <w:pPr>
        <w:ind w:left="1760" w:hanging="360"/>
      </w:pPr>
    </w:lvl>
    <w:lvl w:ilvl="2" w:tplc="0809001B">
      <w:start w:val="1"/>
      <w:numFmt w:val="lowerRoman"/>
      <w:lvlText w:val="%3."/>
      <w:lvlJc w:val="right"/>
      <w:pPr>
        <w:ind w:left="2480" w:hanging="180"/>
      </w:pPr>
    </w:lvl>
    <w:lvl w:ilvl="3" w:tplc="0809000F">
      <w:start w:val="1"/>
      <w:numFmt w:val="decimal"/>
      <w:lvlText w:val="%4."/>
      <w:lvlJc w:val="left"/>
      <w:pPr>
        <w:ind w:left="3200" w:hanging="360"/>
      </w:pPr>
    </w:lvl>
    <w:lvl w:ilvl="4" w:tplc="08090019">
      <w:start w:val="1"/>
      <w:numFmt w:val="lowerLetter"/>
      <w:lvlText w:val="%5."/>
      <w:lvlJc w:val="left"/>
      <w:pPr>
        <w:ind w:left="3920" w:hanging="360"/>
      </w:pPr>
    </w:lvl>
    <w:lvl w:ilvl="5" w:tplc="0809001B">
      <w:start w:val="1"/>
      <w:numFmt w:val="lowerRoman"/>
      <w:lvlText w:val="%6."/>
      <w:lvlJc w:val="right"/>
      <w:pPr>
        <w:ind w:left="4640" w:hanging="180"/>
      </w:pPr>
    </w:lvl>
    <w:lvl w:ilvl="6" w:tplc="0809000F">
      <w:start w:val="1"/>
      <w:numFmt w:val="decimal"/>
      <w:lvlText w:val="%7."/>
      <w:lvlJc w:val="left"/>
      <w:pPr>
        <w:ind w:left="5360" w:hanging="360"/>
      </w:pPr>
    </w:lvl>
    <w:lvl w:ilvl="7" w:tplc="08090019">
      <w:start w:val="1"/>
      <w:numFmt w:val="lowerLetter"/>
      <w:lvlText w:val="%8."/>
      <w:lvlJc w:val="left"/>
      <w:pPr>
        <w:ind w:left="6080" w:hanging="360"/>
      </w:pPr>
    </w:lvl>
    <w:lvl w:ilvl="8" w:tplc="0809001B">
      <w:start w:val="1"/>
      <w:numFmt w:val="lowerRoman"/>
      <w:lvlText w:val="%9."/>
      <w:lvlJc w:val="right"/>
      <w:pPr>
        <w:ind w:left="6800" w:hanging="180"/>
      </w:pPr>
    </w:lvl>
  </w:abstractNum>
  <w:abstractNum w:abstractNumId="43" w15:restartNumberingAfterBreak="0">
    <w:nsid w:val="7F8141AC"/>
    <w:multiLevelType w:val="multilevel"/>
    <w:tmpl w:val="15D88358"/>
    <w:lvl w:ilvl="0">
      <w:start w:val="1"/>
      <w:numFmt w:val="decimal"/>
      <w:lvlText w:val="%1"/>
      <w:lvlJc w:val="left"/>
      <w:pPr>
        <w:ind w:left="1531" w:hanging="680"/>
      </w:pPr>
      <w:rPr>
        <w:rFonts w:hint="default"/>
      </w:rPr>
    </w:lvl>
    <w:lvl w:ilvl="1">
      <w:start w:val="1"/>
      <w:numFmt w:val="decimal"/>
      <w:pStyle w:val="IOMSubSection"/>
      <w:lvlText w:val="(%2)"/>
      <w:lvlJc w:val="left"/>
      <w:pPr>
        <w:ind w:left="1249" w:hanging="681"/>
      </w:pPr>
      <w:rPr>
        <w:rFonts w:hint="default"/>
      </w:rPr>
    </w:lvl>
    <w:lvl w:ilvl="2">
      <w:start w:val="1"/>
      <w:numFmt w:val="lowerLetter"/>
      <w:lvlText w:val="(%3)"/>
      <w:lvlJc w:val="left"/>
      <w:pPr>
        <w:ind w:left="2041" w:hanging="680"/>
      </w:pPr>
      <w:rPr>
        <w:rFonts w:hint="default"/>
      </w:rPr>
    </w:lvl>
    <w:lvl w:ilvl="3">
      <w:start w:val="1"/>
      <w:numFmt w:val="lowerRoman"/>
      <w:lvlText w:val="(%4)"/>
      <w:lvlJc w:val="left"/>
      <w:pPr>
        <w:ind w:left="2722" w:hanging="681"/>
      </w:pPr>
      <w:rPr>
        <w:rFonts w:hint="default"/>
      </w:rPr>
    </w:lvl>
    <w:lvl w:ilvl="4">
      <w:start w:val="1"/>
      <w:numFmt w:val="upperLetter"/>
      <w:lvlText w:val="(%5)"/>
      <w:lvlJc w:val="left"/>
      <w:pPr>
        <w:ind w:left="3402" w:hanging="680"/>
      </w:pPr>
      <w:rPr>
        <w:rFonts w:hint="default"/>
      </w:rPr>
    </w:lvl>
    <w:lvl w:ilvl="5">
      <w:start w:val="1"/>
      <w:numFmt w:val="lowerRoman"/>
      <w:lvlText w:val="(%6)"/>
      <w:lvlJc w:val="left"/>
      <w:pPr>
        <w:ind w:left="4960" w:hanging="360"/>
      </w:pPr>
      <w:rPr>
        <w:rFonts w:hint="default"/>
      </w:rPr>
    </w:lvl>
    <w:lvl w:ilvl="6">
      <w:start w:val="1"/>
      <w:numFmt w:val="decimal"/>
      <w:lvlText w:val="%7."/>
      <w:lvlJc w:val="left"/>
      <w:pPr>
        <w:ind w:left="5320" w:hanging="360"/>
      </w:pPr>
      <w:rPr>
        <w:rFonts w:hint="default"/>
      </w:rPr>
    </w:lvl>
    <w:lvl w:ilvl="7">
      <w:start w:val="1"/>
      <w:numFmt w:val="lowerLetter"/>
      <w:lvlText w:val="%8."/>
      <w:lvlJc w:val="left"/>
      <w:pPr>
        <w:ind w:left="5680" w:hanging="360"/>
      </w:pPr>
      <w:rPr>
        <w:rFonts w:hint="default"/>
      </w:rPr>
    </w:lvl>
    <w:lvl w:ilvl="8">
      <w:start w:val="1"/>
      <w:numFmt w:val="lowerRoman"/>
      <w:lvlText w:val="%9."/>
      <w:lvlJc w:val="left"/>
      <w:pPr>
        <w:ind w:left="6040" w:hanging="360"/>
      </w:pPr>
      <w:rPr>
        <w:rFonts w:hint="default"/>
      </w:rPr>
    </w:lvl>
  </w:abstractNum>
  <w:num w:numId="1">
    <w:abstractNumId w:val="19"/>
  </w:num>
  <w:num w:numId="2">
    <w:abstractNumId w:val="30"/>
  </w:num>
  <w:num w:numId="3">
    <w:abstractNumId w:val="20"/>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8"/>
  </w:num>
  <w:num w:numId="21">
    <w:abstractNumId w:val="24"/>
  </w:num>
  <w:num w:numId="22">
    <w:abstractNumId w:val="14"/>
  </w:num>
  <w:num w:numId="23">
    <w:abstractNumId w:val="31"/>
  </w:num>
  <w:num w:numId="24">
    <w:abstractNumId w:val="35"/>
  </w:num>
  <w:num w:numId="25">
    <w:abstractNumId w:val="28"/>
  </w:num>
  <w:num w:numId="26">
    <w:abstractNumId w:val="4"/>
  </w:num>
  <w:num w:numId="27">
    <w:abstractNumId w:val="6"/>
  </w:num>
  <w:num w:numId="28">
    <w:abstractNumId w:val="38"/>
  </w:num>
  <w:num w:numId="29">
    <w:abstractNumId w:val="7"/>
  </w:num>
  <w:num w:numId="30">
    <w:abstractNumId w:val="17"/>
  </w:num>
  <w:num w:numId="31">
    <w:abstractNumId w:val="5"/>
  </w:num>
  <w:num w:numId="32">
    <w:abstractNumId w:val="3"/>
  </w:num>
  <w:num w:numId="33">
    <w:abstractNumId w:val="15"/>
  </w:num>
  <w:num w:numId="34">
    <w:abstractNumId w:val="13"/>
  </w:num>
  <w:num w:numId="35">
    <w:abstractNumId w:val="23"/>
  </w:num>
  <w:num w:numId="36">
    <w:abstractNumId w:val="33"/>
  </w:num>
  <w:num w:numId="37">
    <w:abstractNumId w:val="16"/>
  </w:num>
  <w:num w:numId="38">
    <w:abstractNumId w:val="2"/>
  </w:num>
  <w:num w:numId="39">
    <w:abstractNumId w:val="36"/>
  </w:num>
  <w:num w:numId="40">
    <w:abstractNumId w:val="39"/>
  </w:num>
  <w:num w:numId="41">
    <w:abstractNumId w:val="26"/>
  </w:num>
  <w:num w:numId="42">
    <w:abstractNumId w:val="29"/>
  </w:num>
  <w:num w:numId="43">
    <w:abstractNumId w:val="1"/>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5BC"/>
    <w:rsid w:val="0000129C"/>
    <w:rsid w:val="00012218"/>
    <w:rsid w:val="000155ED"/>
    <w:rsid w:val="000451FD"/>
    <w:rsid w:val="00045527"/>
    <w:rsid w:val="00046316"/>
    <w:rsid w:val="00050127"/>
    <w:rsid w:val="00051033"/>
    <w:rsid w:val="000706AD"/>
    <w:rsid w:val="0008174A"/>
    <w:rsid w:val="00084D37"/>
    <w:rsid w:val="00085EDA"/>
    <w:rsid w:val="00086910"/>
    <w:rsid w:val="00094901"/>
    <w:rsid w:val="000952BA"/>
    <w:rsid w:val="000B210A"/>
    <w:rsid w:val="000B6E08"/>
    <w:rsid w:val="000C1886"/>
    <w:rsid w:val="000F34B5"/>
    <w:rsid w:val="0011378F"/>
    <w:rsid w:val="001334AD"/>
    <w:rsid w:val="00137757"/>
    <w:rsid w:val="001420C8"/>
    <w:rsid w:val="0014246B"/>
    <w:rsid w:val="00154991"/>
    <w:rsid w:val="00156353"/>
    <w:rsid w:val="00170C4D"/>
    <w:rsid w:val="001807F0"/>
    <w:rsid w:val="00183616"/>
    <w:rsid w:val="001B0151"/>
    <w:rsid w:val="001C00EE"/>
    <w:rsid w:val="001C5585"/>
    <w:rsid w:val="001D420F"/>
    <w:rsid w:val="001E2D41"/>
    <w:rsid w:val="001E5A48"/>
    <w:rsid w:val="001F60B9"/>
    <w:rsid w:val="00201D1B"/>
    <w:rsid w:val="002137D6"/>
    <w:rsid w:val="0021434E"/>
    <w:rsid w:val="0021498C"/>
    <w:rsid w:val="00216F7C"/>
    <w:rsid w:val="00220448"/>
    <w:rsid w:val="002259EA"/>
    <w:rsid w:val="00233BAC"/>
    <w:rsid w:val="00253C91"/>
    <w:rsid w:val="002606A8"/>
    <w:rsid w:val="00264982"/>
    <w:rsid w:val="0029699A"/>
    <w:rsid w:val="002A3B66"/>
    <w:rsid w:val="002B7480"/>
    <w:rsid w:val="002D71ED"/>
    <w:rsid w:val="002E327D"/>
    <w:rsid w:val="002F25A6"/>
    <w:rsid w:val="003122BE"/>
    <w:rsid w:val="003275F2"/>
    <w:rsid w:val="003473D7"/>
    <w:rsid w:val="003522AF"/>
    <w:rsid w:val="00353495"/>
    <w:rsid w:val="00357978"/>
    <w:rsid w:val="00360C72"/>
    <w:rsid w:val="00372050"/>
    <w:rsid w:val="00372E78"/>
    <w:rsid w:val="003733D3"/>
    <w:rsid w:val="00373C4F"/>
    <w:rsid w:val="0037523E"/>
    <w:rsid w:val="00375856"/>
    <w:rsid w:val="00385E6C"/>
    <w:rsid w:val="0039311F"/>
    <w:rsid w:val="00396807"/>
    <w:rsid w:val="003A318A"/>
    <w:rsid w:val="003B1044"/>
    <w:rsid w:val="003C655E"/>
    <w:rsid w:val="003D245C"/>
    <w:rsid w:val="003D2579"/>
    <w:rsid w:val="003E0A1A"/>
    <w:rsid w:val="003E6E71"/>
    <w:rsid w:val="0040573C"/>
    <w:rsid w:val="00407288"/>
    <w:rsid w:val="0041178E"/>
    <w:rsid w:val="0041700D"/>
    <w:rsid w:val="004210EA"/>
    <w:rsid w:val="004305B9"/>
    <w:rsid w:val="0044498C"/>
    <w:rsid w:val="00446E4E"/>
    <w:rsid w:val="00452CCC"/>
    <w:rsid w:val="004601C1"/>
    <w:rsid w:val="0046628C"/>
    <w:rsid w:val="00481489"/>
    <w:rsid w:val="004867CD"/>
    <w:rsid w:val="004A7CAA"/>
    <w:rsid w:val="004C6997"/>
    <w:rsid w:val="004D1159"/>
    <w:rsid w:val="004E0155"/>
    <w:rsid w:val="005021B8"/>
    <w:rsid w:val="00512A28"/>
    <w:rsid w:val="00514FED"/>
    <w:rsid w:val="005156F9"/>
    <w:rsid w:val="005264CC"/>
    <w:rsid w:val="00596BB1"/>
    <w:rsid w:val="005A0EC5"/>
    <w:rsid w:val="005A1B65"/>
    <w:rsid w:val="005A5A09"/>
    <w:rsid w:val="005B249F"/>
    <w:rsid w:val="005B3907"/>
    <w:rsid w:val="005B5932"/>
    <w:rsid w:val="005C1281"/>
    <w:rsid w:val="005E739C"/>
    <w:rsid w:val="00602E92"/>
    <w:rsid w:val="00607936"/>
    <w:rsid w:val="00625596"/>
    <w:rsid w:val="00630696"/>
    <w:rsid w:val="006331D4"/>
    <w:rsid w:val="00636F13"/>
    <w:rsid w:val="0064638E"/>
    <w:rsid w:val="00674B3E"/>
    <w:rsid w:val="0068620D"/>
    <w:rsid w:val="006965D0"/>
    <w:rsid w:val="006D4C97"/>
    <w:rsid w:val="006E68CB"/>
    <w:rsid w:val="00701766"/>
    <w:rsid w:val="007104E1"/>
    <w:rsid w:val="007156F1"/>
    <w:rsid w:val="00716972"/>
    <w:rsid w:val="0073107F"/>
    <w:rsid w:val="007364C9"/>
    <w:rsid w:val="00736793"/>
    <w:rsid w:val="00743BA4"/>
    <w:rsid w:val="0075313D"/>
    <w:rsid w:val="00756E19"/>
    <w:rsid w:val="00773570"/>
    <w:rsid w:val="007A1411"/>
    <w:rsid w:val="007A6046"/>
    <w:rsid w:val="007A672F"/>
    <w:rsid w:val="007C383A"/>
    <w:rsid w:val="007D6AED"/>
    <w:rsid w:val="007E007F"/>
    <w:rsid w:val="007E7F29"/>
    <w:rsid w:val="00805131"/>
    <w:rsid w:val="008258D7"/>
    <w:rsid w:val="00825E5B"/>
    <w:rsid w:val="008261AE"/>
    <w:rsid w:val="00830132"/>
    <w:rsid w:val="008303E7"/>
    <w:rsid w:val="00841923"/>
    <w:rsid w:val="00841EE1"/>
    <w:rsid w:val="008458F4"/>
    <w:rsid w:val="00862435"/>
    <w:rsid w:val="00866F65"/>
    <w:rsid w:val="00872D95"/>
    <w:rsid w:val="00874D46"/>
    <w:rsid w:val="00883701"/>
    <w:rsid w:val="008846CA"/>
    <w:rsid w:val="00890DF6"/>
    <w:rsid w:val="008B3F78"/>
    <w:rsid w:val="008B41DB"/>
    <w:rsid w:val="008B5042"/>
    <w:rsid w:val="008B532D"/>
    <w:rsid w:val="008C0F9F"/>
    <w:rsid w:val="008C5286"/>
    <w:rsid w:val="008C6083"/>
    <w:rsid w:val="008D7D53"/>
    <w:rsid w:val="008E65D4"/>
    <w:rsid w:val="009153A8"/>
    <w:rsid w:val="00915489"/>
    <w:rsid w:val="00915DD2"/>
    <w:rsid w:val="00922FBE"/>
    <w:rsid w:val="00926BB2"/>
    <w:rsid w:val="00940372"/>
    <w:rsid w:val="0094317D"/>
    <w:rsid w:val="00974B62"/>
    <w:rsid w:val="00974E21"/>
    <w:rsid w:val="009865F2"/>
    <w:rsid w:val="009927A8"/>
    <w:rsid w:val="00994BB5"/>
    <w:rsid w:val="009A4DAE"/>
    <w:rsid w:val="009B0052"/>
    <w:rsid w:val="009B725A"/>
    <w:rsid w:val="009C0EEF"/>
    <w:rsid w:val="009E2A2D"/>
    <w:rsid w:val="00A164ED"/>
    <w:rsid w:val="00A20BDA"/>
    <w:rsid w:val="00A20F2C"/>
    <w:rsid w:val="00A46E08"/>
    <w:rsid w:val="00A60B1B"/>
    <w:rsid w:val="00A60EE3"/>
    <w:rsid w:val="00A83F56"/>
    <w:rsid w:val="00A86272"/>
    <w:rsid w:val="00A872CE"/>
    <w:rsid w:val="00A928A3"/>
    <w:rsid w:val="00A974E5"/>
    <w:rsid w:val="00AC7E26"/>
    <w:rsid w:val="00AD2AA3"/>
    <w:rsid w:val="00AE0B6B"/>
    <w:rsid w:val="00AE3C80"/>
    <w:rsid w:val="00AF6910"/>
    <w:rsid w:val="00B00239"/>
    <w:rsid w:val="00B03B3A"/>
    <w:rsid w:val="00B06FAF"/>
    <w:rsid w:val="00B26B02"/>
    <w:rsid w:val="00B300FC"/>
    <w:rsid w:val="00B51BD7"/>
    <w:rsid w:val="00B54D45"/>
    <w:rsid w:val="00B6700A"/>
    <w:rsid w:val="00B82031"/>
    <w:rsid w:val="00B84150"/>
    <w:rsid w:val="00B90FBB"/>
    <w:rsid w:val="00B94FEC"/>
    <w:rsid w:val="00BB46E0"/>
    <w:rsid w:val="00BC1538"/>
    <w:rsid w:val="00BC23E5"/>
    <w:rsid w:val="00BD1A2F"/>
    <w:rsid w:val="00BD6C25"/>
    <w:rsid w:val="00BF005E"/>
    <w:rsid w:val="00BF006E"/>
    <w:rsid w:val="00C27F07"/>
    <w:rsid w:val="00C617BA"/>
    <w:rsid w:val="00C83ED1"/>
    <w:rsid w:val="00CA25BC"/>
    <w:rsid w:val="00CE25DE"/>
    <w:rsid w:val="00CE27C8"/>
    <w:rsid w:val="00CE6D7D"/>
    <w:rsid w:val="00CE7867"/>
    <w:rsid w:val="00CF7F91"/>
    <w:rsid w:val="00D06159"/>
    <w:rsid w:val="00D11274"/>
    <w:rsid w:val="00D2431C"/>
    <w:rsid w:val="00D30EC9"/>
    <w:rsid w:val="00D32681"/>
    <w:rsid w:val="00D4593A"/>
    <w:rsid w:val="00D71A66"/>
    <w:rsid w:val="00D76D21"/>
    <w:rsid w:val="00D800A0"/>
    <w:rsid w:val="00D802BC"/>
    <w:rsid w:val="00D865D1"/>
    <w:rsid w:val="00DA6601"/>
    <w:rsid w:val="00DD7608"/>
    <w:rsid w:val="00E117F4"/>
    <w:rsid w:val="00E176B2"/>
    <w:rsid w:val="00E25BD1"/>
    <w:rsid w:val="00E26F32"/>
    <w:rsid w:val="00E278B6"/>
    <w:rsid w:val="00E278E3"/>
    <w:rsid w:val="00E6092D"/>
    <w:rsid w:val="00E64578"/>
    <w:rsid w:val="00E64FF6"/>
    <w:rsid w:val="00E74516"/>
    <w:rsid w:val="00E837ED"/>
    <w:rsid w:val="00E843F6"/>
    <w:rsid w:val="00E90E60"/>
    <w:rsid w:val="00ED7AB8"/>
    <w:rsid w:val="00EE0554"/>
    <w:rsid w:val="00EE3C7F"/>
    <w:rsid w:val="00EF4828"/>
    <w:rsid w:val="00EF4AA3"/>
    <w:rsid w:val="00EF55E5"/>
    <w:rsid w:val="00F26E3E"/>
    <w:rsid w:val="00F40CC2"/>
    <w:rsid w:val="00F422DE"/>
    <w:rsid w:val="00F508F9"/>
    <w:rsid w:val="00F5686A"/>
    <w:rsid w:val="00F57071"/>
    <w:rsid w:val="00F75FF1"/>
    <w:rsid w:val="00F847F0"/>
    <w:rsid w:val="00F8759C"/>
    <w:rsid w:val="00F93FBE"/>
    <w:rsid w:val="00F945F1"/>
    <w:rsid w:val="00F979FC"/>
    <w:rsid w:val="00FC1DBE"/>
    <w:rsid w:val="00FD13E2"/>
    <w:rsid w:val="00FF3B09"/>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6DD29"/>
  <w15:chartTrackingRefBased/>
  <w15:docId w15:val="{EDF4EC2E-E722-4C6B-964D-103456CA4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qFormat="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A25BC"/>
    <w:pPr>
      <w:spacing w:before="120" w:after="120" w:line="240" w:lineRule="auto"/>
      <w:jc w:val="center"/>
    </w:pPr>
    <w:rPr>
      <w:rFonts w:ascii="Times New Roman" w:eastAsia="Times New Roman" w:hAnsi="Times New Roman" w:cs="Times New Roman"/>
      <w:sz w:val="24"/>
      <w:szCs w:val="20"/>
      <w:lang w:val="en-GB"/>
    </w:rPr>
  </w:style>
  <w:style w:type="paragraph" w:styleId="Heading1">
    <w:name w:val="heading 1"/>
    <w:aliases w:val="HEADING 1"/>
    <w:basedOn w:val="1-TEXT"/>
    <w:next w:val="Normal"/>
    <w:link w:val="Heading1Char"/>
    <w:uiPriority w:val="9"/>
    <w:qFormat/>
    <w:rsid w:val="00FC1DBE"/>
    <w:pPr>
      <w:keepNext/>
      <w:spacing w:before="240" w:after="60"/>
      <w:outlineLvl w:val="0"/>
    </w:pPr>
    <w:rPr>
      <w:b/>
      <w:kern w:val="28"/>
    </w:rPr>
  </w:style>
  <w:style w:type="paragraph" w:styleId="Heading2">
    <w:name w:val="heading 2"/>
    <w:basedOn w:val="Normal"/>
    <w:next w:val="Normal"/>
    <w:link w:val="Heading2Char"/>
    <w:uiPriority w:val="9"/>
    <w:semiHidden/>
    <w:unhideWhenUsed/>
    <w:qFormat/>
    <w:rsid w:val="00FC1DBE"/>
    <w:pPr>
      <w:keepNext/>
      <w:tabs>
        <w:tab w:val="num" w:pos="1440"/>
      </w:tabs>
      <w:spacing w:before="240" w:after="60"/>
      <w:ind w:left="1440" w:hanging="720"/>
      <w:jc w:val="left"/>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FC1DBE"/>
    <w:pPr>
      <w:keepNext/>
      <w:tabs>
        <w:tab w:val="num" w:pos="2160"/>
      </w:tabs>
      <w:spacing w:before="240" w:after="60"/>
      <w:ind w:left="2160" w:hanging="720"/>
      <w:jc w:val="left"/>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FC1DBE"/>
    <w:pPr>
      <w:keepNext/>
      <w:tabs>
        <w:tab w:val="num" w:pos="2880"/>
      </w:tabs>
      <w:spacing w:before="240" w:after="60"/>
      <w:ind w:left="2880" w:hanging="720"/>
      <w:jc w:val="left"/>
      <w:outlineLvl w:val="3"/>
    </w:pPr>
    <w:rPr>
      <w:rFonts w:asciiTheme="minorHAnsi" w:eastAsiaTheme="minorEastAsia" w:hAnsiTheme="minorHAnsi" w:cstheme="minorBidi"/>
      <w:b/>
      <w:bCs/>
      <w:sz w:val="28"/>
      <w:szCs w:val="28"/>
      <w:lang w:val="en-US"/>
    </w:rPr>
  </w:style>
  <w:style w:type="paragraph" w:styleId="Heading5">
    <w:name w:val="heading 5"/>
    <w:basedOn w:val="Normal"/>
    <w:next w:val="Normal"/>
    <w:link w:val="Heading5Char"/>
    <w:uiPriority w:val="9"/>
    <w:semiHidden/>
    <w:unhideWhenUsed/>
    <w:qFormat/>
    <w:rsid w:val="00FC1DBE"/>
    <w:pPr>
      <w:tabs>
        <w:tab w:val="num" w:pos="3600"/>
      </w:tabs>
      <w:spacing w:before="240" w:after="60"/>
      <w:ind w:left="3600" w:hanging="720"/>
      <w:jc w:val="left"/>
      <w:outlineLvl w:val="4"/>
    </w:pPr>
    <w:rPr>
      <w:rFonts w:asciiTheme="minorHAnsi" w:eastAsiaTheme="minorEastAsia" w:hAnsiTheme="minorHAnsi" w:cstheme="minorBidi"/>
      <w:b/>
      <w:bCs/>
      <w:i/>
      <w:iCs/>
      <w:sz w:val="26"/>
      <w:szCs w:val="26"/>
      <w:lang w:val="en-US"/>
    </w:rPr>
  </w:style>
  <w:style w:type="paragraph" w:styleId="Heading6">
    <w:name w:val="heading 6"/>
    <w:basedOn w:val="Normal"/>
    <w:next w:val="Normal"/>
    <w:link w:val="Heading6Char"/>
    <w:qFormat/>
    <w:rsid w:val="00FC1DBE"/>
    <w:pPr>
      <w:tabs>
        <w:tab w:val="num" w:pos="4320"/>
      </w:tabs>
      <w:spacing w:before="240" w:after="60"/>
      <w:ind w:left="4320" w:hanging="720"/>
      <w:jc w:val="left"/>
      <w:outlineLvl w:val="5"/>
    </w:pPr>
    <w:rPr>
      <w:b/>
      <w:bCs/>
      <w:sz w:val="22"/>
      <w:szCs w:val="22"/>
      <w:lang w:val="en-US"/>
    </w:rPr>
  </w:style>
  <w:style w:type="paragraph" w:styleId="Heading7">
    <w:name w:val="heading 7"/>
    <w:basedOn w:val="Normal"/>
    <w:next w:val="Normal"/>
    <w:link w:val="Heading7Char"/>
    <w:uiPriority w:val="9"/>
    <w:semiHidden/>
    <w:unhideWhenUsed/>
    <w:qFormat/>
    <w:rsid w:val="00FC1DBE"/>
    <w:pPr>
      <w:tabs>
        <w:tab w:val="num" w:pos="5040"/>
      </w:tabs>
      <w:spacing w:before="240" w:after="60"/>
      <w:ind w:left="5040" w:hanging="720"/>
      <w:jc w:val="left"/>
      <w:outlineLvl w:val="6"/>
    </w:pPr>
    <w:rPr>
      <w:rFonts w:asciiTheme="minorHAnsi" w:eastAsiaTheme="minorEastAsia" w:hAnsiTheme="minorHAnsi" w:cstheme="minorBidi"/>
      <w:szCs w:val="24"/>
      <w:lang w:val="en-US"/>
    </w:rPr>
  </w:style>
  <w:style w:type="paragraph" w:styleId="Heading8">
    <w:name w:val="heading 8"/>
    <w:basedOn w:val="Normal"/>
    <w:next w:val="Normal"/>
    <w:link w:val="Heading8Char"/>
    <w:uiPriority w:val="9"/>
    <w:semiHidden/>
    <w:unhideWhenUsed/>
    <w:qFormat/>
    <w:rsid w:val="00FC1DBE"/>
    <w:pPr>
      <w:tabs>
        <w:tab w:val="num" w:pos="5760"/>
      </w:tabs>
      <w:spacing w:before="240" w:after="60"/>
      <w:ind w:left="5760" w:hanging="720"/>
      <w:jc w:val="left"/>
      <w:outlineLvl w:val="7"/>
    </w:pPr>
    <w:rPr>
      <w:rFonts w:asciiTheme="minorHAnsi" w:eastAsiaTheme="minorEastAsia" w:hAnsiTheme="minorHAnsi" w:cstheme="minorBidi"/>
      <w:i/>
      <w:iCs/>
      <w:szCs w:val="24"/>
      <w:lang w:val="en-US"/>
    </w:rPr>
  </w:style>
  <w:style w:type="paragraph" w:styleId="Heading9">
    <w:name w:val="heading 9"/>
    <w:basedOn w:val="Normal"/>
    <w:next w:val="Normal"/>
    <w:link w:val="Heading9Char"/>
    <w:uiPriority w:val="9"/>
    <w:semiHidden/>
    <w:unhideWhenUsed/>
    <w:qFormat/>
    <w:rsid w:val="00FC1DBE"/>
    <w:pPr>
      <w:tabs>
        <w:tab w:val="num" w:pos="6480"/>
      </w:tabs>
      <w:spacing w:before="240" w:after="60"/>
      <w:ind w:left="6480" w:hanging="720"/>
      <w:jc w:val="left"/>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TEXT"/>
    <w:basedOn w:val="Normal"/>
    <w:link w:val="1-TEXTChar"/>
    <w:qFormat/>
    <w:rsid w:val="00FC1DBE"/>
    <w:pPr>
      <w:tabs>
        <w:tab w:val="left" w:pos="181"/>
      </w:tabs>
      <w:overflowPunct w:val="0"/>
      <w:autoSpaceDE w:val="0"/>
      <w:autoSpaceDN w:val="0"/>
      <w:adjustRightInd w:val="0"/>
      <w:spacing w:before="0" w:after="0"/>
      <w:jc w:val="both"/>
    </w:pPr>
    <w:rPr>
      <w:sz w:val="20"/>
    </w:rPr>
  </w:style>
  <w:style w:type="character" w:customStyle="1" w:styleId="1-TEXTChar">
    <w:name w:val="1-TEXT Char"/>
    <w:link w:val="1-TEXT"/>
    <w:locked/>
    <w:rsid w:val="00FC1DBE"/>
    <w:rPr>
      <w:rFonts w:ascii="Times New Roman" w:eastAsia="Times New Roman" w:hAnsi="Times New Roman" w:cs="Times New Roman"/>
      <w:sz w:val="20"/>
      <w:szCs w:val="20"/>
      <w:lang w:val="en-GB"/>
    </w:rPr>
  </w:style>
  <w:style w:type="character" w:customStyle="1" w:styleId="Heading1Char">
    <w:name w:val="Heading 1 Char"/>
    <w:aliases w:val="HEADING 1 Char"/>
    <w:basedOn w:val="DefaultParagraphFont"/>
    <w:link w:val="Heading1"/>
    <w:uiPriority w:val="9"/>
    <w:rsid w:val="00FC1DBE"/>
    <w:rPr>
      <w:rFonts w:ascii="Times New Roman" w:eastAsia="Times New Roman" w:hAnsi="Times New Roman" w:cs="Times New Roman"/>
      <w:b/>
      <w:kern w:val="28"/>
      <w:sz w:val="20"/>
      <w:szCs w:val="20"/>
      <w:lang w:val="en-GB"/>
    </w:rPr>
  </w:style>
  <w:style w:type="character" w:customStyle="1" w:styleId="Heading2Char">
    <w:name w:val="Heading 2 Char"/>
    <w:basedOn w:val="DefaultParagraphFont"/>
    <w:link w:val="Heading2"/>
    <w:uiPriority w:val="9"/>
    <w:semiHidden/>
    <w:rsid w:val="00FC1DB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C1DB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C1DBE"/>
    <w:rPr>
      <w:rFonts w:eastAsiaTheme="minorEastAsia"/>
      <w:b/>
      <w:bCs/>
      <w:sz w:val="28"/>
      <w:szCs w:val="28"/>
    </w:rPr>
  </w:style>
  <w:style w:type="character" w:customStyle="1" w:styleId="Heading5Char">
    <w:name w:val="Heading 5 Char"/>
    <w:basedOn w:val="DefaultParagraphFont"/>
    <w:link w:val="Heading5"/>
    <w:uiPriority w:val="9"/>
    <w:semiHidden/>
    <w:rsid w:val="00FC1DBE"/>
    <w:rPr>
      <w:rFonts w:eastAsiaTheme="minorEastAsia"/>
      <w:b/>
      <w:bCs/>
      <w:i/>
      <w:iCs/>
      <w:sz w:val="26"/>
      <w:szCs w:val="26"/>
    </w:rPr>
  </w:style>
  <w:style w:type="character" w:customStyle="1" w:styleId="Heading6Char">
    <w:name w:val="Heading 6 Char"/>
    <w:basedOn w:val="DefaultParagraphFont"/>
    <w:link w:val="Heading6"/>
    <w:rsid w:val="00FC1DBE"/>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FC1DBE"/>
    <w:rPr>
      <w:rFonts w:eastAsiaTheme="minorEastAsia"/>
      <w:sz w:val="24"/>
      <w:szCs w:val="24"/>
    </w:rPr>
  </w:style>
  <w:style w:type="character" w:customStyle="1" w:styleId="Heading8Char">
    <w:name w:val="Heading 8 Char"/>
    <w:basedOn w:val="DefaultParagraphFont"/>
    <w:link w:val="Heading8"/>
    <w:uiPriority w:val="9"/>
    <w:semiHidden/>
    <w:rsid w:val="00FC1DBE"/>
    <w:rPr>
      <w:rFonts w:eastAsiaTheme="minorEastAsia"/>
      <w:i/>
      <w:iCs/>
      <w:sz w:val="24"/>
      <w:szCs w:val="24"/>
    </w:rPr>
  </w:style>
  <w:style w:type="character" w:customStyle="1" w:styleId="Heading9Char">
    <w:name w:val="Heading 9 Char"/>
    <w:basedOn w:val="DefaultParagraphFont"/>
    <w:link w:val="Heading9"/>
    <w:uiPriority w:val="9"/>
    <w:semiHidden/>
    <w:rsid w:val="00FC1DBE"/>
    <w:rPr>
      <w:rFonts w:asciiTheme="majorHAnsi" w:eastAsiaTheme="majorEastAsia" w:hAnsiTheme="majorHAnsi" w:cstheme="majorBidi"/>
    </w:rPr>
  </w:style>
  <w:style w:type="paragraph" w:customStyle="1" w:styleId="Arrangement">
    <w:name w:val="Arrangement"/>
    <w:basedOn w:val="Normal"/>
    <w:rsid w:val="00CA25BC"/>
    <w:pPr>
      <w:tabs>
        <w:tab w:val="right" w:pos="547"/>
        <w:tab w:val="left" w:pos="821"/>
      </w:tabs>
      <w:spacing w:before="40" w:line="240" w:lineRule="exact"/>
      <w:ind w:left="821" w:hanging="821"/>
    </w:pPr>
    <w:rPr>
      <w:sz w:val="22"/>
    </w:rPr>
  </w:style>
  <w:style w:type="paragraph" w:styleId="Footer">
    <w:name w:val="footer"/>
    <w:basedOn w:val="Normal"/>
    <w:link w:val="FooterChar"/>
    <w:uiPriority w:val="99"/>
    <w:rsid w:val="00CA25BC"/>
    <w:pPr>
      <w:tabs>
        <w:tab w:val="center" w:pos="4153"/>
        <w:tab w:val="right" w:pos="8306"/>
      </w:tabs>
    </w:pPr>
  </w:style>
  <w:style w:type="character" w:customStyle="1" w:styleId="FooterChar">
    <w:name w:val="Footer Char"/>
    <w:basedOn w:val="DefaultParagraphFont"/>
    <w:link w:val="Footer"/>
    <w:uiPriority w:val="99"/>
    <w:rsid w:val="00CA25BC"/>
    <w:rPr>
      <w:rFonts w:ascii="Times New Roman" w:eastAsia="Times New Roman" w:hAnsi="Times New Roman" w:cs="Times New Roman"/>
      <w:sz w:val="24"/>
      <w:szCs w:val="20"/>
      <w:lang w:val="en-GB"/>
    </w:rPr>
  </w:style>
  <w:style w:type="paragraph" w:styleId="Header">
    <w:name w:val="header"/>
    <w:basedOn w:val="Normal"/>
    <w:link w:val="HeaderChar"/>
    <w:uiPriority w:val="99"/>
    <w:rsid w:val="00CA25BC"/>
    <w:pPr>
      <w:tabs>
        <w:tab w:val="center" w:pos="4320"/>
        <w:tab w:val="right" w:pos="8640"/>
      </w:tabs>
    </w:pPr>
  </w:style>
  <w:style w:type="character" w:customStyle="1" w:styleId="HeaderChar">
    <w:name w:val="Header Char"/>
    <w:basedOn w:val="DefaultParagraphFont"/>
    <w:link w:val="Header"/>
    <w:uiPriority w:val="99"/>
    <w:rsid w:val="00CA25BC"/>
    <w:rPr>
      <w:rFonts w:ascii="Times New Roman" w:eastAsia="Times New Roman" w:hAnsi="Times New Roman" w:cs="Times New Roman"/>
      <w:sz w:val="24"/>
      <w:szCs w:val="20"/>
      <w:lang w:val="en-GB"/>
    </w:rPr>
  </w:style>
  <w:style w:type="character" w:styleId="Hyperlink">
    <w:name w:val="Hyperlink"/>
    <w:uiPriority w:val="99"/>
    <w:rsid w:val="00CA25BC"/>
    <w:rPr>
      <w:color w:val="0000FF"/>
      <w:u w:val="none"/>
    </w:rPr>
  </w:style>
  <w:style w:type="paragraph" w:customStyle="1" w:styleId="MarginalNoteRev">
    <w:name w:val="Marginal Note Rev"/>
    <w:basedOn w:val="Normal"/>
    <w:qFormat/>
    <w:rsid w:val="00FD13E2"/>
    <w:pPr>
      <w:keepNext/>
      <w:keepLines/>
      <w:tabs>
        <w:tab w:val="left" w:pos="576"/>
      </w:tabs>
      <w:spacing w:before="240" w:after="0"/>
      <w:ind w:left="576" w:hanging="576"/>
      <w:jc w:val="left"/>
    </w:pPr>
    <w:rPr>
      <w:b/>
      <w:sz w:val="21"/>
    </w:rPr>
  </w:style>
  <w:style w:type="character" w:styleId="PageNumber">
    <w:name w:val="page number"/>
    <w:rsid w:val="00CA25BC"/>
  </w:style>
  <w:style w:type="paragraph" w:customStyle="1" w:styleId="RegCentreHead">
    <w:name w:val="Reg CentreHead"/>
    <w:basedOn w:val="Normal"/>
    <w:rsid w:val="00CA25BC"/>
    <w:pPr>
      <w:keepNext/>
      <w:keepLines/>
    </w:pPr>
    <w:rPr>
      <w:smallCaps/>
      <w:sz w:val="21"/>
    </w:rPr>
  </w:style>
  <w:style w:type="paragraph" w:customStyle="1" w:styleId="RegMarginalNoteRev">
    <w:name w:val="Reg Marginal Note Rev"/>
    <w:basedOn w:val="MarginalNoteRev"/>
    <w:rsid w:val="00CA25BC"/>
  </w:style>
  <w:style w:type="paragraph" w:customStyle="1" w:styleId="RegSection">
    <w:name w:val="Reg Section"/>
    <w:basedOn w:val="Normal"/>
    <w:rsid w:val="003E0A1A"/>
    <w:pPr>
      <w:tabs>
        <w:tab w:val="left" w:pos="634"/>
        <w:tab w:val="left" w:pos="994"/>
      </w:tabs>
      <w:overflowPunct w:val="0"/>
      <w:autoSpaceDE w:val="0"/>
      <w:autoSpaceDN w:val="0"/>
      <w:adjustRightInd w:val="0"/>
      <w:spacing w:line="276" w:lineRule="auto"/>
      <w:ind w:left="1008"/>
      <w:jc w:val="both"/>
      <w:textAlignment w:val="baseline"/>
    </w:pPr>
    <w:rPr>
      <w:sz w:val="21"/>
      <w:szCs w:val="24"/>
      <w:lang w:val="en-AU"/>
    </w:rPr>
  </w:style>
  <w:style w:type="paragraph" w:styleId="TOC3">
    <w:name w:val="toc 3"/>
    <w:basedOn w:val="Normal"/>
    <w:next w:val="Normal"/>
    <w:autoRedefine/>
    <w:uiPriority w:val="39"/>
    <w:unhideWhenUsed/>
    <w:qFormat/>
    <w:rsid w:val="00E176B2"/>
    <w:pPr>
      <w:tabs>
        <w:tab w:val="left" w:pos="540"/>
        <w:tab w:val="left" w:pos="900"/>
        <w:tab w:val="right" w:leader="dot" w:pos="6480"/>
      </w:tabs>
      <w:contextualSpacing/>
      <w:jc w:val="both"/>
    </w:pPr>
    <w:rPr>
      <w:noProof/>
      <w:sz w:val="20"/>
      <w:lang w:val="en-US"/>
    </w:rPr>
  </w:style>
  <w:style w:type="paragraph" w:customStyle="1" w:styleId="StyleBoldCentreHeadTimesNewRomanLinespacingMultiple11">
    <w:name w:val="Style BoldCentreHead + Times New Roman Line spacing:  Multiple 1.1..."/>
    <w:basedOn w:val="Normal"/>
    <w:rsid w:val="00CA25BC"/>
    <w:pPr>
      <w:spacing w:before="240" w:after="0" w:line="276" w:lineRule="auto"/>
      <w:contextualSpacing/>
    </w:pPr>
    <w:rPr>
      <w:b/>
      <w:bCs/>
      <w:caps/>
    </w:rPr>
  </w:style>
  <w:style w:type="paragraph" w:customStyle="1" w:styleId="Normal-Schedule">
    <w:name w:val="Normal - Schedule"/>
    <w:uiPriority w:val="99"/>
    <w:rsid w:val="00CA25BC"/>
    <w:pPr>
      <w:tabs>
        <w:tab w:val="left" w:pos="454"/>
        <w:tab w:val="left" w:pos="907"/>
        <w:tab w:val="left" w:pos="1361"/>
        <w:tab w:val="left" w:pos="1814"/>
        <w:tab w:val="left" w:pos="2722"/>
      </w:tab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0"/>
      <w:szCs w:val="20"/>
      <w:lang w:val="en-AU"/>
    </w:rPr>
  </w:style>
  <w:style w:type="paragraph" w:customStyle="1" w:styleId="DefinitionPara">
    <w:name w:val="Definition Para"/>
    <w:basedOn w:val="Normal"/>
    <w:link w:val="DefinitionParaChar"/>
    <w:qFormat/>
    <w:rsid w:val="00481489"/>
    <w:pPr>
      <w:overflowPunct w:val="0"/>
      <w:autoSpaceDE w:val="0"/>
      <w:autoSpaceDN w:val="0"/>
      <w:adjustRightInd w:val="0"/>
      <w:ind w:left="2347" w:hanging="360"/>
      <w:jc w:val="both"/>
      <w:textAlignment w:val="baseline"/>
    </w:pPr>
    <w:rPr>
      <w:sz w:val="21"/>
      <w:szCs w:val="24"/>
      <w:lang w:val="en-AU"/>
    </w:rPr>
  </w:style>
  <w:style w:type="character" w:customStyle="1" w:styleId="DefinitionParaChar">
    <w:name w:val="Definition Para Char"/>
    <w:link w:val="DefinitionPara"/>
    <w:rsid w:val="00481489"/>
    <w:rPr>
      <w:rFonts w:ascii="Times New Roman" w:eastAsia="Times New Roman" w:hAnsi="Times New Roman" w:cs="Times New Roman"/>
      <w:sz w:val="21"/>
      <w:szCs w:val="24"/>
      <w:lang w:val="en-AU"/>
    </w:rPr>
  </w:style>
  <w:style w:type="paragraph" w:customStyle="1" w:styleId="RegSub-Section">
    <w:name w:val="Reg Sub-Section"/>
    <w:basedOn w:val="Normal"/>
    <w:rsid w:val="000F34B5"/>
    <w:pPr>
      <w:overflowPunct w:val="0"/>
      <w:autoSpaceDE w:val="0"/>
      <w:autoSpaceDN w:val="0"/>
      <w:adjustRightInd w:val="0"/>
      <w:ind w:left="1066" w:hanging="432"/>
      <w:jc w:val="both"/>
      <w:textAlignment w:val="baseline"/>
    </w:pPr>
    <w:rPr>
      <w:sz w:val="21"/>
      <w:szCs w:val="24"/>
      <w:lang w:val="en-AU"/>
    </w:rPr>
  </w:style>
  <w:style w:type="table" w:styleId="TableGrid">
    <w:name w:val="Table Grid"/>
    <w:basedOn w:val="TableNormal"/>
    <w:uiPriority w:val="59"/>
    <w:rsid w:val="005A0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subparagraph"/>
    <w:basedOn w:val="Normal"/>
    <w:next w:val="Para"/>
    <w:uiPriority w:val="99"/>
    <w:unhideWhenUsed/>
    <w:rsid w:val="00A60EE3"/>
    <w:pPr>
      <w:ind w:left="2059" w:hanging="547"/>
      <w:jc w:val="both"/>
    </w:pPr>
    <w:rPr>
      <w:sz w:val="21"/>
      <w:szCs w:val="24"/>
      <w:lang w:val="en-US"/>
    </w:rPr>
  </w:style>
  <w:style w:type="paragraph" w:customStyle="1" w:styleId="Para">
    <w:name w:val="Para"/>
    <w:basedOn w:val="Normal"/>
    <w:link w:val="ParaChar"/>
    <w:qFormat/>
    <w:rsid w:val="00A60B1B"/>
    <w:pPr>
      <w:overflowPunct w:val="0"/>
      <w:autoSpaceDE w:val="0"/>
      <w:autoSpaceDN w:val="0"/>
      <w:adjustRightInd w:val="0"/>
      <w:ind w:left="1512" w:hanging="432"/>
      <w:jc w:val="both"/>
      <w:textAlignment w:val="baseline"/>
    </w:pPr>
    <w:rPr>
      <w:sz w:val="21"/>
      <w:szCs w:val="24"/>
      <w:lang w:val="en-AU"/>
    </w:rPr>
  </w:style>
  <w:style w:type="character" w:customStyle="1" w:styleId="ParaChar">
    <w:name w:val="Para Char"/>
    <w:link w:val="Para"/>
    <w:rsid w:val="00A60B1B"/>
    <w:rPr>
      <w:rFonts w:ascii="Times New Roman" w:eastAsia="Times New Roman" w:hAnsi="Times New Roman" w:cs="Times New Roman"/>
      <w:sz w:val="21"/>
      <w:szCs w:val="24"/>
      <w:lang w:val="en-AU"/>
    </w:rPr>
  </w:style>
  <w:style w:type="paragraph" w:customStyle="1" w:styleId="RegDefinitions">
    <w:name w:val="Reg Definitions"/>
    <w:basedOn w:val="Normal"/>
    <w:rsid w:val="0008174A"/>
    <w:pPr>
      <w:spacing w:line="240" w:lineRule="exact"/>
      <w:ind w:left="2016" w:hanging="1008"/>
      <w:jc w:val="both"/>
    </w:pPr>
    <w:rPr>
      <w:sz w:val="21"/>
    </w:rPr>
  </w:style>
  <w:style w:type="paragraph" w:styleId="PlainText">
    <w:name w:val="Plain Text"/>
    <w:basedOn w:val="Normal"/>
    <w:link w:val="PlainTextChar"/>
    <w:rsid w:val="00866F65"/>
    <w:pPr>
      <w:spacing w:before="0" w:after="0"/>
      <w:jc w:val="left"/>
    </w:pPr>
    <w:rPr>
      <w:rFonts w:ascii="Courier New" w:hAnsi="Courier New"/>
      <w:sz w:val="20"/>
      <w:lang w:val="en-US"/>
    </w:rPr>
  </w:style>
  <w:style w:type="character" w:customStyle="1" w:styleId="PlainTextChar">
    <w:name w:val="Plain Text Char"/>
    <w:basedOn w:val="DefaultParagraphFont"/>
    <w:link w:val="PlainText"/>
    <w:rsid w:val="00866F65"/>
    <w:rPr>
      <w:rFonts w:ascii="Courier New" w:eastAsia="Times New Roman" w:hAnsi="Courier New" w:cs="Times New Roman"/>
      <w:sz w:val="20"/>
      <w:szCs w:val="20"/>
    </w:rPr>
  </w:style>
  <w:style w:type="paragraph" w:customStyle="1" w:styleId="Default">
    <w:name w:val="Default"/>
    <w:rsid w:val="000706AD"/>
    <w:pPr>
      <w:autoSpaceDE w:val="0"/>
      <w:autoSpaceDN w:val="0"/>
      <w:adjustRightInd w:val="0"/>
      <w:spacing w:after="0" w:line="240" w:lineRule="auto"/>
    </w:pPr>
    <w:rPr>
      <w:rFonts w:ascii="CG Times" w:hAnsi="CG Times" w:cs="CG Times"/>
      <w:color w:val="000000"/>
      <w:sz w:val="24"/>
      <w:szCs w:val="24"/>
    </w:rPr>
  </w:style>
  <w:style w:type="character" w:styleId="CommentReference">
    <w:name w:val="annotation reference"/>
    <w:basedOn w:val="DefaultParagraphFont"/>
    <w:uiPriority w:val="99"/>
    <w:semiHidden/>
    <w:unhideWhenUsed/>
    <w:rsid w:val="00D11274"/>
    <w:rPr>
      <w:sz w:val="16"/>
      <w:szCs w:val="16"/>
    </w:rPr>
  </w:style>
  <w:style w:type="paragraph" w:styleId="CommentText">
    <w:name w:val="annotation text"/>
    <w:basedOn w:val="Normal"/>
    <w:link w:val="CommentTextChar"/>
    <w:uiPriority w:val="99"/>
    <w:semiHidden/>
    <w:unhideWhenUsed/>
    <w:rsid w:val="00D11274"/>
    <w:rPr>
      <w:sz w:val="20"/>
    </w:rPr>
  </w:style>
  <w:style w:type="character" w:customStyle="1" w:styleId="CommentTextChar">
    <w:name w:val="Comment Text Char"/>
    <w:basedOn w:val="DefaultParagraphFont"/>
    <w:link w:val="CommentText"/>
    <w:uiPriority w:val="99"/>
    <w:semiHidden/>
    <w:rsid w:val="00D1127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11274"/>
    <w:rPr>
      <w:b/>
      <w:bCs/>
    </w:rPr>
  </w:style>
  <w:style w:type="character" w:customStyle="1" w:styleId="CommentSubjectChar">
    <w:name w:val="Comment Subject Char"/>
    <w:basedOn w:val="CommentTextChar"/>
    <w:link w:val="CommentSubject"/>
    <w:uiPriority w:val="99"/>
    <w:semiHidden/>
    <w:rsid w:val="00D11274"/>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D1127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274"/>
    <w:rPr>
      <w:rFonts w:ascii="Segoe UI" w:eastAsia="Times New Roman" w:hAnsi="Segoe UI" w:cs="Segoe UI"/>
      <w:sz w:val="18"/>
      <w:szCs w:val="18"/>
      <w:lang w:val="en-GB"/>
    </w:rPr>
  </w:style>
  <w:style w:type="paragraph" w:customStyle="1" w:styleId="PartHead">
    <w:name w:val="PartHead"/>
    <w:basedOn w:val="Normal"/>
    <w:qFormat/>
    <w:rsid w:val="00B00239"/>
    <w:pPr>
      <w:keepNext/>
      <w:keepLines/>
      <w:spacing w:before="360"/>
    </w:pPr>
    <w:rPr>
      <w:rFonts w:eastAsia="MS Mincho"/>
      <w:b/>
      <w:caps/>
      <w:sz w:val="21"/>
    </w:rPr>
  </w:style>
  <w:style w:type="paragraph" w:styleId="TOC1">
    <w:name w:val="toc 1"/>
    <w:basedOn w:val="Normal"/>
    <w:next w:val="Normal"/>
    <w:autoRedefine/>
    <w:uiPriority w:val="39"/>
    <w:unhideWhenUsed/>
    <w:rsid w:val="00E176B2"/>
    <w:pPr>
      <w:tabs>
        <w:tab w:val="right" w:leader="dot" w:pos="6556"/>
      </w:tabs>
      <w:spacing w:after="100"/>
    </w:pPr>
    <w:rPr>
      <w:b/>
      <w:noProof/>
      <w:sz w:val="20"/>
    </w:rPr>
  </w:style>
  <w:style w:type="paragraph" w:styleId="ListParagraph">
    <w:name w:val="List Paragraph"/>
    <w:basedOn w:val="Normal"/>
    <w:link w:val="ListParagraphChar"/>
    <w:uiPriority w:val="34"/>
    <w:qFormat/>
    <w:rsid w:val="000B210A"/>
    <w:pPr>
      <w:ind w:left="2880" w:hanging="533"/>
      <w:contextualSpacing/>
      <w:jc w:val="both"/>
    </w:pPr>
    <w:rPr>
      <w:sz w:val="21"/>
    </w:rPr>
  </w:style>
  <w:style w:type="character" w:customStyle="1" w:styleId="ListParagraphChar">
    <w:name w:val="List Paragraph Char"/>
    <w:basedOn w:val="DefaultParagraphFont"/>
    <w:link w:val="ListParagraph"/>
    <w:uiPriority w:val="34"/>
    <w:locked/>
    <w:rsid w:val="00FC1DBE"/>
    <w:rPr>
      <w:rFonts w:ascii="Times New Roman" w:eastAsia="Times New Roman" w:hAnsi="Times New Roman" w:cs="Times New Roman"/>
      <w:sz w:val="21"/>
      <w:szCs w:val="20"/>
      <w:lang w:val="en-GB"/>
    </w:rPr>
  </w:style>
  <w:style w:type="paragraph" w:styleId="FootnoteText">
    <w:name w:val="footnote text"/>
    <w:basedOn w:val="Normal"/>
    <w:link w:val="FootnoteTextChar"/>
    <w:uiPriority w:val="99"/>
    <w:unhideWhenUsed/>
    <w:rsid w:val="00E25BD1"/>
    <w:pPr>
      <w:spacing w:before="0" w:after="0"/>
      <w:jc w:val="left"/>
    </w:pPr>
    <w:rPr>
      <w:sz w:val="20"/>
      <w:lang w:eastAsia="en-GB"/>
    </w:rPr>
  </w:style>
  <w:style w:type="character" w:customStyle="1" w:styleId="FootnoteTextChar">
    <w:name w:val="Footnote Text Char"/>
    <w:basedOn w:val="DefaultParagraphFont"/>
    <w:link w:val="FootnoteText"/>
    <w:uiPriority w:val="99"/>
    <w:rsid w:val="00E25BD1"/>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E25BD1"/>
    <w:rPr>
      <w:vertAlign w:val="superscript"/>
    </w:rPr>
  </w:style>
  <w:style w:type="paragraph" w:customStyle="1" w:styleId="1stINDENT">
    <w:name w:val="1st INDENT"/>
    <w:basedOn w:val="1-TEXT"/>
    <w:link w:val="1stINDENTChar"/>
    <w:qFormat/>
    <w:rsid w:val="00FC1DBE"/>
    <w:pPr>
      <w:tabs>
        <w:tab w:val="left" w:pos="1134"/>
      </w:tabs>
      <w:ind w:left="1134" w:hanging="454"/>
    </w:pPr>
  </w:style>
  <w:style w:type="character" w:customStyle="1" w:styleId="1stINDENTChar">
    <w:name w:val="1st INDENT Char"/>
    <w:basedOn w:val="DefaultParagraphFont"/>
    <w:link w:val="1stINDENT"/>
    <w:locked/>
    <w:rsid w:val="00FC1DBE"/>
    <w:rPr>
      <w:rFonts w:ascii="Times New Roman" w:eastAsia="Times New Roman" w:hAnsi="Times New Roman" w:cs="Times New Roman"/>
      <w:sz w:val="20"/>
      <w:szCs w:val="20"/>
      <w:lang w:val="en-GB"/>
    </w:rPr>
  </w:style>
  <w:style w:type="paragraph" w:customStyle="1" w:styleId="2ndINDENT">
    <w:name w:val="2nd INDENT"/>
    <w:basedOn w:val="1-TEXT"/>
    <w:uiPriority w:val="99"/>
    <w:qFormat/>
    <w:rsid w:val="00FC1DBE"/>
    <w:pPr>
      <w:tabs>
        <w:tab w:val="clear" w:pos="181"/>
        <w:tab w:val="decimal" w:pos="1418"/>
      </w:tabs>
      <w:ind w:left="1843" w:hanging="1843"/>
    </w:pPr>
  </w:style>
  <w:style w:type="paragraph" w:customStyle="1" w:styleId="3rdINDENT">
    <w:name w:val="3rd INDENT"/>
    <w:basedOn w:val="Normal"/>
    <w:rsid w:val="00FC1DBE"/>
    <w:pPr>
      <w:tabs>
        <w:tab w:val="decimal" w:pos="1701"/>
      </w:tabs>
      <w:overflowPunct w:val="0"/>
      <w:autoSpaceDE w:val="0"/>
      <w:autoSpaceDN w:val="0"/>
      <w:adjustRightInd w:val="0"/>
      <w:spacing w:before="0" w:after="0"/>
      <w:ind w:left="2268" w:hanging="2268"/>
      <w:jc w:val="both"/>
    </w:pPr>
    <w:rPr>
      <w:sz w:val="20"/>
    </w:rPr>
  </w:style>
  <w:style w:type="paragraph" w:customStyle="1" w:styleId="4-DEFINITIONS">
    <w:name w:val="4-DEFINITIONS"/>
    <w:basedOn w:val="1-TEXT"/>
    <w:rsid w:val="00FC1DBE"/>
    <w:pPr>
      <w:ind w:left="851" w:hanging="567"/>
    </w:pPr>
  </w:style>
  <w:style w:type="paragraph" w:customStyle="1" w:styleId="DEFINITIONS">
    <w:name w:val="DEFINITIONS"/>
    <w:basedOn w:val="1-TEXT"/>
    <w:rsid w:val="00FC1DBE"/>
    <w:pPr>
      <w:ind w:left="851" w:hanging="567"/>
    </w:pPr>
  </w:style>
  <w:style w:type="paragraph" w:customStyle="1" w:styleId="5-HEADINGMAIN">
    <w:name w:val="5-HEADING [MAIN]"/>
    <w:basedOn w:val="1-TEXT"/>
    <w:rsid w:val="00FC1DBE"/>
    <w:pPr>
      <w:jc w:val="center"/>
    </w:pPr>
    <w:rPr>
      <w:b/>
    </w:rPr>
  </w:style>
  <w:style w:type="paragraph" w:customStyle="1" w:styleId="6-SECTIONHEADINGS">
    <w:name w:val="6-SECTION HEADINGS"/>
    <w:basedOn w:val="1-TEXT"/>
    <w:rsid w:val="00FC1DBE"/>
    <w:pPr>
      <w:ind w:left="709" w:hanging="709"/>
    </w:pPr>
    <w:rPr>
      <w:b/>
    </w:rPr>
  </w:style>
  <w:style w:type="paragraph" w:customStyle="1" w:styleId="7-HEADRULE">
    <w:name w:val="7-HEAD [RULE]"/>
    <w:basedOn w:val="5-HEADINGMAIN"/>
    <w:rsid w:val="00FC1DBE"/>
  </w:style>
  <w:style w:type="paragraph" w:customStyle="1" w:styleId="8-SECTRULE">
    <w:name w:val="8-SECT. [RULE]"/>
    <w:basedOn w:val="6-SECTIONHEADINGS"/>
    <w:rsid w:val="00FC1DBE"/>
  </w:style>
  <w:style w:type="character" w:customStyle="1" w:styleId="CentreItalicChar">
    <w:name w:val="Centre Italic Char"/>
    <w:link w:val="CentreItalic"/>
    <w:locked/>
    <w:rsid w:val="00FC1DBE"/>
    <w:rPr>
      <w:rFonts w:ascii="Times New Roman" w:hAnsi="Times New Roman"/>
      <w:i/>
      <w:lang w:eastAsia="x-none"/>
    </w:rPr>
  </w:style>
  <w:style w:type="paragraph" w:customStyle="1" w:styleId="CentreItalic">
    <w:name w:val="Centre Italic"/>
    <w:basedOn w:val="Normal"/>
    <w:link w:val="CentreItalicChar"/>
    <w:rsid w:val="00FC1DBE"/>
    <w:rPr>
      <w:rFonts w:eastAsiaTheme="minorHAnsi" w:cstheme="minorBidi"/>
      <w:i/>
      <w:sz w:val="22"/>
      <w:szCs w:val="22"/>
      <w:lang w:val="en-US" w:eastAsia="x-none"/>
    </w:rPr>
  </w:style>
  <w:style w:type="character" w:customStyle="1" w:styleId="DefinitionsChar">
    <w:name w:val="Definitions Char"/>
    <w:link w:val="Definitions0"/>
    <w:locked/>
    <w:rsid w:val="00FC1DBE"/>
    <w:rPr>
      <w:rFonts w:ascii="Times New Roman" w:hAnsi="Times New Roman"/>
      <w:lang w:eastAsia="x-none"/>
    </w:rPr>
  </w:style>
  <w:style w:type="paragraph" w:customStyle="1" w:styleId="Definitions0">
    <w:name w:val="Definitions"/>
    <w:basedOn w:val="Normal"/>
    <w:link w:val="DefinitionsChar"/>
    <w:rsid w:val="00FC1DBE"/>
    <w:pPr>
      <w:spacing w:before="240" w:after="0"/>
      <w:ind w:left="634" w:hanging="634"/>
      <w:jc w:val="both"/>
    </w:pPr>
    <w:rPr>
      <w:rFonts w:eastAsiaTheme="minorHAnsi" w:cstheme="minorBidi"/>
      <w:sz w:val="22"/>
      <w:szCs w:val="22"/>
      <w:lang w:val="en-US" w:eastAsia="x-none"/>
    </w:rPr>
  </w:style>
  <w:style w:type="character" w:customStyle="1" w:styleId="caps2">
    <w:name w:val="caps2"/>
    <w:rsid w:val="00FC1DBE"/>
  </w:style>
  <w:style w:type="character" w:styleId="Emphasis">
    <w:name w:val="Emphasis"/>
    <w:basedOn w:val="DefaultParagraphFont"/>
    <w:uiPriority w:val="20"/>
    <w:qFormat/>
    <w:rsid w:val="00FC1DBE"/>
    <w:rPr>
      <w:i/>
      <w:iCs/>
    </w:rPr>
  </w:style>
  <w:style w:type="paragraph" w:styleId="NoSpacing">
    <w:name w:val="No Spacing"/>
    <w:uiPriority w:val="1"/>
    <w:qFormat/>
    <w:rsid w:val="00FC1DBE"/>
    <w:pPr>
      <w:overflowPunct w:val="0"/>
      <w:autoSpaceDE w:val="0"/>
      <w:autoSpaceDN w:val="0"/>
      <w:adjustRightInd w:val="0"/>
      <w:spacing w:after="0" w:line="240" w:lineRule="auto"/>
    </w:pPr>
    <w:rPr>
      <w:rFonts w:ascii="Times New Roman" w:eastAsia="Times New Roman" w:hAnsi="Times New Roman" w:cs="Times New Roman"/>
      <w:sz w:val="20"/>
      <w:szCs w:val="20"/>
      <w:lang w:val="en-GB"/>
    </w:rPr>
  </w:style>
  <w:style w:type="paragraph" w:customStyle="1" w:styleId="IFRCReport">
    <w:name w:val="IFRC Report"/>
    <w:basedOn w:val="Normal"/>
    <w:next w:val="Normal"/>
    <w:qFormat/>
    <w:rsid w:val="00FC1DBE"/>
    <w:pPr>
      <w:spacing w:before="0" w:after="0"/>
      <w:jc w:val="left"/>
    </w:pPr>
    <w:rPr>
      <w:lang w:val="en-US"/>
    </w:rPr>
  </w:style>
  <w:style w:type="paragraph" w:customStyle="1" w:styleId="Section">
    <w:name w:val="Section"/>
    <w:basedOn w:val="Normal"/>
    <w:rsid w:val="00FC1DBE"/>
    <w:pPr>
      <w:jc w:val="both"/>
    </w:pPr>
    <w:rPr>
      <w:sz w:val="20"/>
    </w:rPr>
  </w:style>
  <w:style w:type="paragraph" w:customStyle="1" w:styleId="IOMSubSection">
    <w:name w:val="*IOM_SubSection"/>
    <w:next w:val="Normal"/>
    <w:rsid w:val="00FC1DBE"/>
    <w:pPr>
      <w:numPr>
        <w:ilvl w:val="1"/>
        <w:numId w:val="44"/>
      </w:numPr>
      <w:spacing w:before="120" w:after="0" w:line="240" w:lineRule="auto"/>
      <w:ind w:left="1360" w:hanging="680"/>
      <w:jc w:val="both"/>
    </w:pPr>
    <w:rPr>
      <w:rFonts w:ascii="Palatino IOM" w:eastAsia="MS Mincho" w:hAnsi="Palatino IOM" w:cs="Times New Roman"/>
      <w:color w:val="000000"/>
      <w:lang w:val="en-GB"/>
    </w:rPr>
  </w:style>
  <w:style w:type="paragraph" w:styleId="TOCHeading">
    <w:name w:val="TOC Heading"/>
    <w:basedOn w:val="Heading1"/>
    <w:next w:val="Normal"/>
    <w:uiPriority w:val="39"/>
    <w:unhideWhenUsed/>
    <w:qFormat/>
    <w:rsid w:val="00FC1DBE"/>
    <w:pPr>
      <w:keepLines/>
      <w:tabs>
        <w:tab w:val="clear" w:pos="181"/>
      </w:tabs>
      <w:overflowPunct/>
      <w:autoSpaceDE/>
      <w:autoSpaceDN/>
      <w:adjustRightInd/>
      <w:spacing w:after="0" w:line="259" w:lineRule="auto"/>
      <w:jc w:val="left"/>
      <w:outlineLvl w:val="9"/>
    </w:pPr>
    <w:rPr>
      <w:rFonts w:asciiTheme="majorHAnsi" w:eastAsiaTheme="majorEastAsia" w:hAnsiTheme="majorHAnsi" w:cstheme="majorBidi"/>
      <w:b w:val="0"/>
      <w:color w:val="2E74B5" w:themeColor="accent1" w:themeShade="BF"/>
      <w:kern w:val="0"/>
      <w:sz w:val="32"/>
      <w:szCs w:val="32"/>
      <w:lang w:val="en-US"/>
    </w:rPr>
  </w:style>
  <w:style w:type="paragraph" w:styleId="TOC2">
    <w:name w:val="toc 2"/>
    <w:basedOn w:val="1-TEXT"/>
    <w:next w:val="Normal"/>
    <w:semiHidden/>
    <w:rsid w:val="003275F2"/>
    <w:pPr>
      <w:tabs>
        <w:tab w:val="left" w:leader="dot" w:pos="181"/>
        <w:tab w:val="right" w:leader="dot" w:pos="7910"/>
      </w:tabs>
      <w:ind w:left="709" w:hanging="709"/>
    </w:pPr>
    <w:rPr>
      <w:rFonts w:ascii="Times" w:hAnsi="Times"/>
    </w:rPr>
  </w:style>
  <w:style w:type="paragraph" w:styleId="TOC4">
    <w:name w:val="toc 4"/>
    <w:basedOn w:val="Normal"/>
    <w:next w:val="Normal"/>
    <w:semiHidden/>
    <w:rsid w:val="003275F2"/>
    <w:pPr>
      <w:tabs>
        <w:tab w:val="right" w:leader="dot" w:pos="7910"/>
      </w:tabs>
      <w:overflowPunct w:val="0"/>
      <w:autoSpaceDE w:val="0"/>
      <w:autoSpaceDN w:val="0"/>
      <w:adjustRightInd w:val="0"/>
      <w:spacing w:before="0" w:after="0"/>
      <w:ind w:left="720"/>
      <w:jc w:val="left"/>
    </w:pPr>
    <w:rPr>
      <w:rFonts w:ascii="Times" w:hAnsi="Times"/>
      <w:sz w:val="20"/>
    </w:rPr>
  </w:style>
  <w:style w:type="paragraph" w:styleId="TOC5">
    <w:name w:val="toc 5"/>
    <w:basedOn w:val="Normal"/>
    <w:next w:val="Normal"/>
    <w:semiHidden/>
    <w:rsid w:val="003275F2"/>
    <w:pPr>
      <w:tabs>
        <w:tab w:val="right" w:leader="dot" w:pos="7910"/>
      </w:tabs>
      <w:overflowPunct w:val="0"/>
      <w:autoSpaceDE w:val="0"/>
      <w:autoSpaceDN w:val="0"/>
      <w:adjustRightInd w:val="0"/>
      <w:spacing w:before="0" w:after="0"/>
      <w:ind w:left="960"/>
      <w:jc w:val="left"/>
    </w:pPr>
    <w:rPr>
      <w:rFonts w:ascii="Times" w:hAnsi="Times"/>
    </w:rPr>
  </w:style>
  <w:style w:type="character" w:customStyle="1" w:styleId="legp1no">
    <w:name w:val="legp1no"/>
    <w:basedOn w:val="DefaultParagraphFont"/>
    <w:rsid w:val="003275F2"/>
  </w:style>
  <w:style w:type="character" w:customStyle="1" w:styleId="legds">
    <w:name w:val="legds"/>
    <w:basedOn w:val="DefaultParagraphFont"/>
    <w:rsid w:val="003275F2"/>
  </w:style>
  <w:style w:type="paragraph" w:customStyle="1" w:styleId="legp2text">
    <w:name w:val="legp2text"/>
    <w:basedOn w:val="Normal"/>
    <w:rsid w:val="003275F2"/>
    <w:pPr>
      <w:spacing w:before="100" w:beforeAutospacing="1" w:after="100" w:afterAutospacing="1"/>
      <w:jc w:val="left"/>
    </w:pPr>
    <w:rPr>
      <w:szCs w:val="24"/>
      <w:lang w:eastAsia="en-GB"/>
    </w:rPr>
  </w:style>
  <w:style w:type="paragraph" w:customStyle="1" w:styleId="legp2paratext">
    <w:name w:val="legp2paratext"/>
    <w:basedOn w:val="Normal"/>
    <w:rsid w:val="003275F2"/>
    <w:pPr>
      <w:spacing w:before="100" w:beforeAutospacing="1" w:after="100" w:afterAutospacing="1"/>
      <w:jc w:val="left"/>
    </w:pPr>
    <w:rPr>
      <w:szCs w:val="24"/>
      <w:lang w:eastAsia="en-GB"/>
    </w:rPr>
  </w:style>
  <w:style w:type="character" w:customStyle="1" w:styleId="apple-converted-space">
    <w:name w:val="apple-converted-space"/>
    <w:basedOn w:val="DefaultParagraphFont"/>
    <w:rsid w:val="003275F2"/>
  </w:style>
  <w:style w:type="character" w:customStyle="1" w:styleId="legsubstitution">
    <w:name w:val="legsubstitution"/>
    <w:basedOn w:val="DefaultParagraphFont"/>
    <w:rsid w:val="003275F2"/>
  </w:style>
  <w:style w:type="character" w:styleId="FollowedHyperlink">
    <w:name w:val="FollowedHyperlink"/>
    <w:basedOn w:val="DefaultParagraphFont"/>
    <w:uiPriority w:val="99"/>
    <w:semiHidden/>
    <w:unhideWhenUsed/>
    <w:rsid w:val="003275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EEB76-679D-4258-A258-227558BC5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26</Pages>
  <Words>6965</Words>
  <Characters>39705</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Public Health (COVID-19 Suppression) (No.11) Order</vt:lpstr>
    </vt:vector>
  </TitlesOfParts>
  <Company/>
  <LinksUpToDate>false</LinksUpToDate>
  <CharactersWithSpaces>46577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(COVID-19 Suppression) (No.11) Order</dc:title>
  <dc:subject>Civil Aviation (Air Accidents and Incidents) Regulations 2021</dc:subject>
  <dc:creator>Akeila A. Rigsby</dc:creator>
  <cp:keywords/>
  <dc:description/>
  <cp:lastModifiedBy>Rigsby, Akeila</cp:lastModifiedBy>
  <cp:revision>27</cp:revision>
  <cp:lastPrinted>2021-09-20T19:19:00Z</cp:lastPrinted>
  <dcterms:created xsi:type="dcterms:W3CDTF">2021-09-20T15:56:00Z</dcterms:created>
  <dcterms:modified xsi:type="dcterms:W3CDTF">2021-09-20T19:28:00Z</dcterms:modified>
</cp:coreProperties>
</file>