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9163" w14:textId="77777777" w:rsidR="009634D4" w:rsidRPr="006143B3" w:rsidRDefault="009634D4" w:rsidP="009634D4">
      <w:pPr>
        <w:spacing w:before="0"/>
        <w:jc w:val="both"/>
        <w:rPr>
          <w:b/>
          <w:spacing w:val="-3"/>
          <w:sz w:val="21"/>
          <w:szCs w:val="21"/>
        </w:rPr>
      </w:pPr>
      <w:bookmarkStart w:id="0" w:name="_GoBack"/>
      <w:bookmarkEnd w:id="0"/>
    </w:p>
    <w:p w14:paraId="28C76CEA" w14:textId="77777777" w:rsidR="009634D4" w:rsidRPr="0082141D" w:rsidRDefault="009634D4" w:rsidP="009634D4">
      <w:pPr>
        <w:spacing w:before="0"/>
        <w:rPr>
          <w:b/>
          <w:spacing w:val="-3"/>
          <w:sz w:val="21"/>
          <w:szCs w:val="21"/>
        </w:rPr>
      </w:pPr>
      <w:r w:rsidRPr="0082141D">
        <w:rPr>
          <w:b/>
          <w:spacing w:val="-3"/>
          <w:sz w:val="21"/>
          <w:szCs w:val="21"/>
        </w:rPr>
        <w:t>MONTSERRAT</w:t>
      </w:r>
    </w:p>
    <w:p w14:paraId="05AA20B5" w14:textId="77777777" w:rsidR="009634D4" w:rsidRPr="0082141D" w:rsidRDefault="009634D4" w:rsidP="009634D4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82141D">
        <w:rPr>
          <w:b/>
          <w:spacing w:val="-3"/>
          <w:sz w:val="21"/>
          <w:szCs w:val="21"/>
        </w:rPr>
        <w:t>STATUTORY RULES AND ORDERS</w:t>
      </w:r>
    </w:p>
    <w:p w14:paraId="6AB56F1B" w14:textId="77777777" w:rsidR="009634D4" w:rsidRPr="0082141D" w:rsidRDefault="009634D4" w:rsidP="009634D4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 xml:space="preserve">S.R.O. 11 </w:t>
      </w:r>
      <w:r w:rsidRPr="0082141D">
        <w:rPr>
          <w:b/>
          <w:spacing w:val="-3"/>
          <w:sz w:val="21"/>
          <w:szCs w:val="21"/>
        </w:rPr>
        <w:t>OF 2021</w:t>
      </w:r>
    </w:p>
    <w:p w14:paraId="4D745738" w14:textId="77777777" w:rsidR="009634D4" w:rsidRPr="0082141D" w:rsidRDefault="009634D4" w:rsidP="009634D4">
      <w:pPr>
        <w:spacing w:before="0" w:after="0"/>
        <w:jc w:val="both"/>
        <w:rPr>
          <w:rFonts w:eastAsia="MS Mincho"/>
          <w:b/>
          <w:sz w:val="21"/>
          <w:szCs w:val="21"/>
        </w:rPr>
      </w:pPr>
    </w:p>
    <w:p w14:paraId="0342D537" w14:textId="77777777" w:rsidR="009634D4" w:rsidRPr="0082141D" w:rsidRDefault="009634D4" w:rsidP="009634D4">
      <w:pPr>
        <w:spacing w:before="0" w:after="0"/>
        <w:rPr>
          <w:rFonts w:eastAsia="MS Mincho"/>
          <w:b/>
          <w:sz w:val="21"/>
          <w:szCs w:val="21"/>
        </w:rPr>
      </w:pPr>
    </w:p>
    <w:p w14:paraId="35FA589A" w14:textId="77777777" w:rsidR="009634D4" w:rsidRPr="0082141D" w:rsidRDefault="009634D4" w:rsidP="009634D4">
      <w:pPr>
        <w:spacing w:before="0" w:after="0" w:line="360" w:lineRule="auto"/>
        <w:ind w:left="-1134" w:right="-1514"/>
        <w:rPr>
          <w:rFonts w:eastAsia="MS Mincho"/>
          <w:b/>
          <w:sz w:val="21"/>
          <w:szCs w:val="21"/>
        </w:rPr>
      </w:pPr>
      <w:r w:rsidRPr="0082141D">
        <w:rPr>
          <w:rFonts w:eastAsia="MS Mincho"/>
          <w:b/>
          <w:sz w:val="21"/>
          <w:szCs w:val="21"/>
        </w:rPr>
        <w:t xml:space="preserve">PUBLIC HEALTH (COVID-19 SUPPRESSION) (No.8) </w:t>
      </w:r>
      <w:r>
        <w:rPr>
          <w:rFonts w:eastAsia="MS Mincho"/>
          <w:b/>
          <w:sz w:val="21"/>
          <w:szCs w:val="21"/>
        </w:rPr>
        <w:t xml:space="preserve">(AMENDMENT) </w:t>
      </w:r>
      <w:r w:rsidRPr="0082141D">
        <w:rPr>
          <w:rFonts w:eastAsia="MS Mincho"/>
          <w:b/>
          <w:sz w:val="21"/>
          <w:szCs w:val="21"/>
        </w:rPr>
        <w:t>ORDER</w:t>
      </w:r>
    </w:p>
    <w:p w14:paraId="6025D992" w14:textId="77777777" w:rsidR="009634D4" w:rsidRPr="0082141D" w:rsidRDefault="009634D4" w:rsidP="009634D4">
      <w:pPr>
        <w:spacing w:before="0" w:after="0"/>
        <w:jc w:val="both"/>
        <w:rPr>
          <w:rFonts w:eastAsia="MS Mincho"/>
          <w:b/>
          <w:sz w:val="21"/>
          <w:szCs w:val="21"/>
        </w:rPr>
      </w:pPr>
    </w:p>
    <w:p w14:paraId="2718ADC7" w14:textId="77777777" w:rsidR="009634D4" w:rsidRPr="0082141D" w:rsidRDefault="009634D4" w:rsidP="009634D4">
      <w:pPr>
        <w:spacing w:before="0" w:after="0"/>
        <w:rPr>
          <w:rFonts w:eastAsia="MS Mincho"/>
          <w:b/>
          <w:sz w:val="21"/>
          <w:szCs w:val="21"/>
        </w:rPr>
      </w:pPr>
    </w:p>
    <w:p w14:paraId="78CF68CE" w14:textId="77777777" w:rsidR="009634D4" w:rsidRPr="0082141D" w:rsidRDefault="009634D4" w:rsidP="009634D4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82141D">
        <w:rPr>
          <w:rFonts w:eastAsia="MS Mincho"/>
          <w:b/>
          <w:sz w:val="21"/>
          <w:szCs w:val="21"/>
        </w:rPr>
        <w:t>ARRANGEMENT OF ORDER</w:t>
      </w:r>
    </w:p>
    <w:p w14:paraId="47F4ABE9" w14:textId="77777777" w:rsidR="009634D4" w:rsidRPr="0082141D" w:rsidRDefault="009634D4" w:rsidP="009634D4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14:paraId="5A39D9A1" w14:textId="0705754D" w:rsidR="003E1DED" w:rsidRDefault="009634D4">
      <w:pPr>
        <w:pStyle w:val="TOC3"/>
        <w:rPr>
          <w:rFonts w:asciiTheme="minorHAnsi" w:eastAsiaTheme="minorEastAsia" w:hAnsiTheme="minorHAnsi" w:cstheme="minorBidi"/>
          <w:sz w:val="22"/>
        </w:rPr>
      </w:pPr>
      <w:r w:rsidRPr="0082141D">
        <w:rPr>
          <w:rFonts w:ascii="Calibri" w:eastAsia="MS Mincho" w:hAnsi="Calibri"/>
          <w:b/>
          <w:caps/>
          <w:sz w:val="21"/>
          <w:szCs w:val="21"/>
        </w:rPr>
        <w:fldChar w:fldCharType="begin"/>
      </w:r>
      <w:r w:rsidRPr="0082141D">
        <w:rPr>
          <w:rFonts w:ascii="Calibri" w:eastAsia="MS Mincho" w:hAnsi="Calibri"/>
          <w:sz w:val="21"/>
          <w:szCs w:val="21"/>
        </w:rPr>
        <w:instrText xml:space="preserve"> TOC \h \z \t "BoldCentreHead,1,Centre Italic,2,Marginal Note Rev,3,PartHead,1" </w:instrText>
      </w:r>
      <w:r w:rsidRPr="0082141D">
        <w:rPr>
          <w:rFonts w:ascii="Calibri" w:eastAsia="MS Mincho" w:hAnsi="Calibri"/>
          <w:b/>
          <w:caps/>
          <w:sz w:val="21"/>
          <w:szCs w:val="21"/>
        </w:rPr>
        <w:fldChar w:fldCharType="separate"/>
      </w:r>
      <w:hyperlink w:anchor="_Toc63710174" w:history="1">
        <w:r w:rsidR="003E1DED" w:rsidRPr="007E733C">
          <w:rPr>
            <w:rStyle w:val="Hyperlink"/>
          </w:rPr>
          <w:t>1.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Citation and commencement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_Toc63710174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 w:rsidR="00932259">
          <w:rPr>
            <w:webHidden/>
          </w:rPr>
          <w:t>2</w:t>
        </w:r>
        <w:r w:rsidR="003E1DED">
          <w:rPr>
            <w:webHidden/>
          </w:rPr>
          <w:fldChar w:fldCharType="end"/>
        </w:r>
      </w:hyperlink>
    </w:p>
    <w:p w14:paraId="785EEA26" w14:textId="1F715BE0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75" w:history="1">
        <w:r w:rsidR="003E1DED" w:rsidRPr="007E733C">
          <w:rPr>
            <w:rStyle w:val="Hyperlink"/>
          </w:rPr>
          <w:t>2.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  <w:rFonts w:eastAsia="MS Mincho"/>
          </w:rPr>
          <w:t>Interpretation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_Toc63710175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2</w:t>
        </w:r>
        <w:r w:rsidR="003E1DED">
          <w:rPr>
            <w:webHidden/>
          </w:rPr>
          <w:fldChar w:fldCharType="end"/>
        </w:r>
      </w:hyperlink>
    </w:p>
    <w:p w14:paraId="6C49ACE3" w14:textId="1EE1BCC2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76" w:history="1">
        <w:r w:rsidR="003E1DED" w:rsidRPr="007E733C">
          <w:rPr>
            <w:rStyle w:val="Hyperlink"/>
          </w:rPr>
          <w:t>3.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2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_Toc63710176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2</w:t>
        </w:r>
        <w:r w:rsidR="003E1DED">
          <w:rPr>
            <w:webHidden/>
          </w:rPr>
          <w:fldChar w:fldCharType="end"/>
        </w:r>
      </w:hyperlink>
    </w:p>
    <w:p w14:paraId="617A6EAF" w14:textId="581A6A02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77" w:history="1">
        <w:r w:rsidR="003E1DED" w:rsidRPr="007E733C">
          <w:rPr>
            <w:rStyle w:val="Hyperlink"/>
          </w:rPr>
          <w:t>4.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3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_Toc63710177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3</w:t>
        </w:r>
        <w:r w:rsidR="003E1DED">
          <w:rPr>
            <w:webHidden/>
          </w:rPr>
          <w:fldChar w:fldCharType="end"/>
        </w:r>
      </w:hyperlink>
    </w:p>
    <w:p w14:paraId="30F510E8" w14:textId="28E80DAE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78" w:history="1">
        <w:r w:rsidR="003E1DED" w:rsidRPr="007E733C">
          <w:rPr>
            <w:rStyle w:val="Hyperlink"/>
          </w:rPr>
          <w:t>5.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4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_Toc63710178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3</w:t>
        </w:r>
        <w:r w:rsidR="003E1DED">
          <w:rPr>
            <w:webHidden/>
          </w:rPr>
          <w:fldChar w:fldCharType="end"/>
        </w:r>
      </w:hyperlink>
    </w:p>
    <w:p w14:paraId="44966C3F" w14:textId="616B7B0F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79" w:history="1">
        <w:r w:rsidR="003E1DED" w:rsidRPr="007E733C">
          <w:rPr>
            <w:rStyle w:val="Hyperlink"/>
          </w:rPr>
          <w:t>6.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6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_Toc63710179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4</w:t>
        </w:r>
        <w:r w:rsidR="003E1DED">
          <w:rPr>
            <w:webHidden/>
          </w:rPr>
          <w:fldChar w:fldCharType="end"/>
        </w:r>
      </w:hyperlink>
    </w:p>
    <w:p w14:paraId="59C3902A" w14:textId="4A8DA445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80" w:history="1">
        <w:r w:rsidR="003E1DED" w:rsidRPr="007E733C">
          <w:rPr>
            <w:rStyle w:val="Hyperlink"/>
          </w:rPr>
          <w:t>7.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7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_Toc63710180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5</w:t>
        </w:r>
        <w:r w:rsidR="003E1DED">
          <w:rPr>
            <w:webHidden/>
          </w:rPr>
          <w:fldChar w:fldCharType="end"/>
        </w:r>
      </w:hyperlink>
    </w:p>
    <w:p w14:paraId="3E7E8EF3" w14:textId="59C9982D" w:rsidR="003E1DED" w:rsidRDefault="00932259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63710181" w:history="1">
        <w:r w:rsidR="003E1DED" w:rsidRPr="007E733C">
          <w:rPr>
            <w:rStyle w:val="Hyperlink"/>
          </w:rPr>
          <w:t>8.</w:t>
        </w:r>
        <w:r w:rsidR="003E1DED">
          <w:rPr>
            <w:rFonts w:asciiTheme="minorHAnsi" w:eastAsiaTheme="minorEastAsia" w:hAnsiTheme="minorHAnsi" w:cstheme="minorBidi"/>
            <w:sz w:val="22"/>
          </w:rPr>
          <w:tab/>
        </w:r>
        <w:r w:rsidR="003E1DED" w:rsidRPr="007E733C">
          <w:rPr>
            <w:rStyle w:val="Hyperlink"/>
          </w:rPr>
          <w:t>Paragraph 28 amended</w:t>
        </w:r>
        <w:r w:rsidR="003E1DED">
          <w:rPr>
            <w:webHidden/>
          </w:rPr>
          <w:tab/>
        </w:r>
        <w:r w:rsidR="003E1DED">
          <w:rPr>
            <w:webHidden/>
          </w:rPr>
          <w:fldChar w:fldCharType="begin"/>
        </w:r>
        <w:r w:rsidR="003E1DED">
          <w:rPr>
            <w:webHidden/>
          </w:rPr>
          <w:instrText xml:space="preserve"> PAGEREF _Toc63710181 \h </w:instrText>
        </w:r>
        <w:r w:rsidR="003E1DED">
          <w:rPr>
            <w:webHidden/>
          </w:rPr>
        </w:r>
        <w:r w:rsidR="003E1DED">
          <w:rPr>
            <w:webHidden/>
          </w:rPr>
          <w:fldChar w:fldCharType="separate"/>
        </w:r>
        <w:r>
          <w:rPr>
            <w:webHidden/>
          </w:rPr>
          <w:t>5</w:t>
        </w:r>
        <w:r w:rsidR="003E1DED">
          <w:rPr>
            <w:webHidden/>
          </w:rPr>
          <w:fldChar w:fldCharType="end"/>
        </w:r>
      </w:hyperlink>
    </w:p>
    <w:p w14:paraId="10DD193A" w14:textId="42EEB245" w:rsidR="009634D4" w:rsidRPr="0082141D" w:rsidRDefault="009634D4" w:rsidP="009634D4">
      <w:pPr>
        <w:pStyle w:val="RegMarginalNoteRev"/>
        <w:rPr>
          <w:rFonts w:eastAsia="MS Mincho"/>
          <w:szCs w:val="21"/>
        </w:rPr>
        <w:sectPr w:rsidR="009634D4" w:rsidRPr="0082141D" w:rsidSect="0082591B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  <w:r w:rsidRPr="0082141D">
        <w:rPr>
          <w:rFonts w:ascii="Calibri" w:eastAsia="MS Mincho" w:hAnsi="Calibri"/>
          <w:szCs w:val="21"/>
          <w:lang w:val="en-US"/>
        </w:rPr>
        <w:fldChar w:fldCharType="end"/>
      </w:r>
    </w:p>
    <w:p w14:paraId="0D1D8709" w14:textId="77777777" w:rsidR="009634D4" w:rsidRDefault="009634D4" w:rsidP="009634D4">
      <w:pPr>
        <w:pStyle w:val="StyleBoldCentreHeadTimesNewRomanLinespacingMultiple11"/>
        <w:jc w:val="both"/>
        <w:rPr>
          <w:spacing w:val="-3"/>
          <w:sz w:val="21"/>
          <w:szCs w:val="21"/>
        </w:rPr>
        <w:sectPr w:rsidR="009634D4" w:rsidSect="0082591B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505" w:right="1892" w:bottom="1440" w:left="2837" w:header="1008" w:footer="1440" w:gutter="0"/>
          <w:pgNumType w:start="2"/>
          <w:cols w:space="720"/>
          <w:docGrid w:linePitch="360"/>
        </w:sectPr>
      </w:pPr>
    </w:p>
    <w:p w14:paraId="40D22A41" w14:textId="77777777" w:rsidR="009634D4" w:rsidRPr="0082141D" w:rsidRDefault="009634D4" w:rsidP="009634D4">
      <w:pPr>
        <w:pStyle w:val="StyleBoldCentreHeadTimesNewRomanLinespacingMultiple11"/>
        <w:jc w:val="both"/>
        <w:rPr>
          <w:spacing w:val="-3"/>
          <w:sz w:val="21"/>
          <w:szCs w:val="21"/>
        </w:rPr>
      </w:pPr>
    </w:p>
    <w:p w14:paraId="59ABCC1D" w14:textId="77777777" w:rsidR="009634D4" w:rsidRPr="0082141D" w:rsidRDefault="009634D4" w:rsidP="009634D4">
      <w:pPr>
        <w:pStyle w:val="StyleBoldCentreHeadTimesNewRomanLinespacingMultiple11"/>
        <w:rPr>
          <w:spacing w:val="-3"/>
          <w:sz w:val="21"/>
          <w:szCs w:val="21"/>
        </w:rPr>
      </w:pPr>
      <w:r w:rsidRPr="0082141D">
        <w:rPr>
          <w:spacing w:val="-3"/>
          <w:sz w:val="21"/>
          <w:szCs w:val="21"/>
        </w:rPr>
        <w:t>MONTSERRAT</w:t>
      </w:r>
    </w:p>
    <w:p w14:paraId="2EC25FD5" w14:textId="77777777" w:rsidR="009634D4" w:rsidRPr="0082141D" w:rsidRDefault="009634D4" w:rsidP="009634D4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82141D">
        <w:rPr>
          <w:b/>
          <w:spacing w:val="-3"/>
          <w:sz w:val="21"/>
          <w:szCs w:val="21"/>
        </w:rPr>
        <w:t>STATUTORY RULES AND ORDERS</w:t>
      </w:r>
    </w:p>
    <w:p w14:paraId="71E34C69" w14:textId="2B9DB216" w:rsidR="009634D4" w:rsidRDefault="009634D4" w:rsidP="009634D4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S.R.O. 11</w:t>
      </w:r>
      <w:r w:rsidRPr="0082141D">
        <w:rPr>
          <w:b/>
          <w:spacing w:val="-3"/>
          <w:sz w:val="21"/>
          <w:szCs w:val="21"/>
        </w:rPr>
        <w:t xml:space="preserve"> OF 2021</w:t>
      </w:r>
    </w:p>
    <w:p w14:paraId="5BC5C172" w14:textId="77777777" w:rsidR="00E331F0" w:rsidRPr="0082141D" w:rsidRDefault="00E331F0" w:rsidP="009634D4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</w:p>
    <w:p w14:paraId="37F756C6" w14:textId="77777777" w:rsidR="009634D4" w:rsidRPr="0082141D" w:rsidRDefault="009634D4" w:rsidP="009634D4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14:paraId="26C8C2DF" w14:textId="7BAB113D" w:rsidR="009634D4" w:rsidRDefault="009634D4" w:rsidP="009634D4">
      <w:pPr>
        <w:tabs>
          <w:tab w:val="left" w:pos="-720"/>
        </w:tabs>
        <w:suppressAutoHyphens/>
        <w:spacing w:before="0" w:after="0"/>
        <w:jc w:val="both"/>
        <w:rPr>
          <w:b/>
          <w:sz w:val="21"/>
          <w:szCs w:val="21"/>
        </w:rPr>
      </w:pPr>
      <w:r w:rsidRPr="0082141D">
        <w:rPr>
          <w:b/>
          <w:sz w:val="21"/>
          <w:szCs w:val="21"/>
        </w:rPr>
        <w:t>PUBLIC HEALTH (COVID-19 SUPPRESSION) (No.8)</w:t>
      </w:r>
      <w:r>
        <w:rPr>
          <w:b/>
          <w:sz w:val="21"/>
          <w:szCs w:val="21"/>
        </w:rPr>
        <w:t xml:space="preserve"> (AMENDMENT)</w:t>
      </w:r>
      <w:r w:rsidRPr="0082141D">
        <w:rPr>
          <w:b/>
          <w:sz w:val="21"/>
          <w:szCs w:val="21"/>
        </w:rPr>
        <w:t xml:space="preserve"> ORDER</w:t>
      </w:r>
      <w:bookmarkStart w:id="1" w:name="_Toc300046013"/>
    </w:p>
    <w:p w14:paraId="6CC14E5D" w14:textId="77777777" w:rsidR="00E331F0" w:rsidRPr="0082141D" w:rsidRDefault="00E331F0" w:rsidP="009634D4">
      <w:pPr>
        <w:tabs>
          <w:tab w:val="left" w:pos="-720"/>
        </w:tabs>
        <w:suppressAutoHyphens/>
        <w:spacing w:before="0" w:after="0"/>
        <w:jc w:val="both"/>
        <w:rPr>
          <w:b/>
          <w:sz w:val="21"/>
          <w:szCs w:val="21"/>
        </w:rPr>
      </w:pPr>
    </w:p>
    <w:p w14:paraId="7EE8AFC9" w14:textId="77777777" w:rsidR="009634D4" w:rsidRPr="0082141D" w:rsidRDefault="009634D4" w:rsidP="009634D4">
      <w:pPr>
        <w:tabs>
          <w:tab w:val="left" w:pos="-720"/>
        </w:tabs>
        <w:suppressAutoHyphens/>
        <w:spacing w:before="0" w:after="0"/>
        <w:ind w:firstLine="450"/>
        <w:jc w:val="both"/>
        <w:rPr>
          <w:b/>
          <w:sz w:val="21"/>
          <w:szCs w:val="21"/>
        </w:rPr>
      </w:pPr>
    </w:p>
    <w:p w14:paraId="3FACBCDD" w14:textId="4CD620B9" w:rsidR="009634D4" w:rsidRDefault="009634D4" w:rsidP="009634D4">
      <w:pPr>
        <w:keepNext/>
        <w:keepLines/>
        <w:jc w:val="both"/>
        <w:rPr>
          <w:b/>
          <w:smallCaps/>
          <w:sz w:val="21"/>
          <w:szCs w:val="21"/>
        </w:rPr>
      </w:pPr>
      <w:r w:rsidRPr="0082141D">
        <w:rPr>
          <w:b/>
          <w:smallCaps/>
          <w:sz w:val="21"/>
          <w:szCs w:val="21"/>
        </w:rPr>
        <w:t>The public health (covid-19 suppression) (No.8)</w:t>
      </w:r>
      <w:r>
        <w:rPr>
          <w:b/>
          <w:smallCaps/>
          <w:sz w:val="21"/>
          <w:szCs w:val="21"/>
        </w:rPr>
        <w:t xml:space="preserve"> </w:t>
      </w:r>
      <w:r w:rsidR="00F906DA">
        <w:rPr>
          <w:b/>
          <w:smallCaps/>
          <w:sz w:val="21"/>
          <w:szCs w:val="21"/>
        </w:rPr>
        <w:t>(</w:t>
      </w:r>
      <w:r>
        <w:rPr>
          <w:b/>
          <w:smallCaps/>
          <w:sz w:val="21"/>
          <w:szCs w:val="21"/>
        </w:rPr>
        <w:t>amendment</w:t>
      </w:r>
      <w:r w:rsidR="00F906DA">
        <w:rPr>
          <w:b/>
          <w:smallCaps/>
          <w:sz w:val="21"/>
          <w:szCs w:val="21"/>
        </w:rPr>
        <w:t xml:space="preserve">) </w:t>
      </w:r>
      <w:r w:rsidRPr="0082141D">
        <w:rPr>
          <w:b/>
          <w:smallCaps/>
          <w:sz w:val="21"/>
          <w:szCs w:val="21"/>
        </w:rPr>
        <w:t>order made by the governor acting on the advice of cabinet under sections 10, 11 and 12 of the public health act (cap. 14.01).</w:t>
      </w:r>
    </w:p>
    <w:p w14:paraId="4DB23B10" w14:textId="77777777" w:rsidR="00E331F0" w:rsidRPr="0082141D" w:rsidRDefault="00E331F0" w:rsidP="009634D4">
      <w:pPr>
        <w:keepNext/>
        <w:keepLines/>
        <w:jc w:val="both"/>
        <w:rPr>
          <w:b/>
          <w:smallCaps/>
          <w:sz w:val="21"/>
          <w:szCs w:val="21"/>
        </w:rPr>
      </w:pPr>
    </w:p>
    <w:p w14:paraId="60D63416" w14:textId="77777777" w:rsidR="009634D4" w:rsidRPr="0082141D" w:rsidRDefault="009634D4" w:rsidP="009634D4">
      <w:pPr>
        <w:pStyle w:val="MarginalNoteRev"/>
        <w:ind w:left="0" w:firstLine="0"/>
        <w:rPr>
          <w:szCs w:val="21"/>
        </w:rPr>
      </w:pPr>
      <w:bookmarkStart w:id="2" w:name="_Toc63710174"/>
      <w:r w:rsidRPr="0082141D">
        <w:rPr>
          <w:szCs w:val="21"/>
        </w:rPr>
        <w:t>1.</w:t>
      </w:r>
      <w:r w:rsidRPr="0082141D">
        <w:rPr>
          <w:szCs w:val="21"/>
        </w:rPr>
        <w:tab/>
        <w:t>Citation</w:t>
      </w:r>
      <w:bookmarkEnd w:id="1"/>
      <w:r w:rsidRPr="0082141D">
        <w:rPr>
          <w:szCs w:val="21"/>
        </w:rPr>
        <w:t xml:space="preserve"> and commencement</w:t>
      </w:r>
      <w:bookmarkEnd w:id="2"/>
    </w:p>
    <w:p w14:paraId="14992CFA" w14:textId="2BD5EAEC" w:rsidR="009634D4" w:rsidRPr="0082141D" w:rsidRDefault="009634D4" w:rsidP="009634D4">
      <w:pPr>
        <w:tabs>
          <w:tab w:val="left" w:pos="634"/>
          <w:tab w:val="left" w:pos="994"/>
        </w:tabs>
        <w:overflowPunct w:val="0"/>
        <w:autoSpaceDE w:val="0"/>
        <w:autoSpaceDN w:val="0"/>
        <w:adjustRightInd w:val="0"/>
        <w:spacing w:line="276" w:lineRule="auto"/>
        <w:ind w:left="1008"/>
        <w:jc w:val="both"/>
        <w:textAlignment w:val="baseline"/>
        <w:rPr>
          <w:color w:val="FF0000"/>
          <w:sz w:val="21"/>
          <w:szCs w:val="21"/>
          <w:lang w:val="en-AU"/>
        </w:rPr>
      </w:pPr>
      <w:bookmarkStart w:id="3" w:name="OLE_LINK3"/>
      <w:bookmarkStart w:id="4" w:name="OLE_LINK4"/>
      <w:bookmarkStart w:id="5" w:name="OLE_LINK5"/>
      <w:bookmarkStart w:id="6" w:name="OLE_LINK8"/>
      <w:bookmarkStart w:id="7" w:name="OLE_LINK6"/>
      <w:bookmarkStart w:id="8" w:name="OLE_LINK7"/>
      <w:r w:rsidRPr="0082141D">
        <w:rPr>
          <w:sz w:val="21"/>
          <w:szCs w:val="21"/>
          <w:lang w:val="en-AU"/>
        </w:rPr>
        <w:t xml:space="preserve">This Order may be cited as the Public Health (COVID-19 Suppression) (No.8) </w:t>
      </w:r>
      <w:r>
        <w:rPr>
          <w:sz w:val="21"/>
          <w:szCs w:val="21"/>
          <w:lang w:val="en-AU"/>
        </w:rPr>
        <w:t xml:space="preserve">(Amendment) </w:t>
      </w:r>
      <w:r w:rsidRPr="0082141D">
        <w:rPr>
          <w:sz w:val="21"/>
          <w:szCs w:val="21"/>
          <w:lang w:val="en-AU"/>
        </w:rPr>
        <w:t xml:space="preserve">Order, </w:t>
      </w:r>
      <w:r w:rsidRPr="003F67D7">
        <w:rPr>
          <w:sz w:val="21"/>
          <w:szCs w:val="21"/>
          <w:lang w:val="en-AU"/>
        </w:rPr>
        <w:t>20</w:t>
      </w:r>
      <w:bookmarkEnd w:id="3"/>
      <w:bookmarkEnd w:id="4"/>
      <w:bookmarkEnd w:id="5"/>
      <w:bookmarkEnd w:id="6"/>
      <w:bookmarkEnd w:id="7"/>
      <w:bookmarkEnd w:id="8"/>
      <w:r w:rsidRPr="003F67D7">
        <w:rPr>
          <w:sz w:val="21"/>
          <w:szCs w:val="21"/>
          <w:lang w:val="en-AU"/>
        </w:rPr>
        <w:t>21</w:t>
      </w:r>
      <w:r w:rsidR="00F906DA" w:rsidRPr="003F67D7">
        <w:rPr>
          <w:sz w:val="21"/>
          <w:szCs w:val="21"/>
          <w:lang w:val="en-AU"/>
        </w:rPr>
        <w:t xml:space="preserve"> and comes into force 9</w:t>
      </w:r>
      <w:r w:rsidR="00F906DA" w:rsidRPr="003F67D7">
        <w:rPr>
          <w:sz w:val="21"/>
          <w:szCs w:val="21"/>
          <w:vertAlign w:val="superscript"/>
          <w:lang w:val="en-AU"/>
        </w:rPr>
        <w:t>th</w:t>
      </w:r>
      <w:r w:rsidR="0088514F">
        <w:rPr>
          <w:sz w:val="21"/>
          <w:szCs w:val="21"/>
          <w:lang w:val="en-AU"/>
        </w:rPr>
        <w:t xml:space="preserve"> February, 2021 at 6</w:t>
      </w:r>
      <w:r w:rsidR="00F906DA" w:rsidRPr="003F67D7">
        <w:rPr>
          <w:sz w:val="21"/>
          <w:szCs w:val="21"/>
          <w:lang w:val="en-AU"/>
        </w:rPr>
        <w:t xml:space="preserve"> a.m</w:t>
      </w:r>
      <w:r w:rsidRPr="003F67D7">
        <w:rPr>
          <w:sz w:val="21"/>
          <w:szCs w:val="21"/>
          <w:lang w:val="en-AU"/>
        </w:rPr>
        <w:t>.</w:t>
      </w:r>
    </w:p>
    <w:p w14:paraId="535F2565" w14:textId="77777777" w:rsidR="00F906DA" w:rsidRPr="00245E35" w:rsidRDefault="00114DB2" w:rsidP="00F906DA">
      <w:pPr>
        <w:pStyle w:val="MarginalNoteRev"/>
        <w:ind w:left="0" w:firstLine="0"/>
        <w:rPr>
          <w:rFonts w:eastAsia="MS Mincho"/>
          <w:szCs w:val="21"/>
        </w:rPr>
      </w:pPr>
      <w:bookmarkStart w:id="9" w:name="_Toc63710175"/>
      <w:bookmarkStart w:id="10" w:name="_Toc36241388"/>
      <w:r>
        <w:rPr>
          <w:szCs w:val="21"/>
        </w:rPr>
        <w:t>2</w:t>
      </w:r>
      <w:r w:rsidR="009634D4" w:rsidRPr="0082141D">
        <w:rPr>
          <w:szCs w:val="21"/>
        </w:rPr>
        <w:t>.</w:t>
      </w:r>
      <w:r w:rsidR="009634D4" w:rsidRPr="0082141D">
        <w:rPr>
          <w:szCs w:val="21"/>
        </w:rPr>
        <w:tab/>
      </w:r>
      <w:bookmarkStart w:id="11" w:name="_Toc44049029"/>
      <w:bookmarkStart w:id="12" w:name="_Toc35861926"/>
      <w:r w:rsidR="00F906DA" w:rsidRPr="00245E35">
        <w:rPr>
          <w:rFonts w:eastAsia="MS Mincho"/>
          <w:szCs w:val="21"/>
        </w:rPr>
        <w:t>Interpretation</w:t>
      </w:r>
      <w:bookmarkEnd w:id="9"/>
      <w:bookmarkEnd w:id="11"/>
    </w:p>
    <w:p w14:paraId="042A84D6" w14:textId="77777777" w:rsidR="00F906DA" w:rsidRPr="00F906DA" w:rsidRDefault="00F906DA" w:rsidP="00F906DA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 w:rsidRPr="00245E35">
        <w:rPr>
          <w:rFonts w:eastAsia="MS Mincho"/>
          <w:szCs w:val="21"/>
        </w:rPr>
        <w:t>I</w:t>
      </w:r>
      <w:r>
        <w:rPr>
          <w:rFonts w:eastAsia="MS Mincho"/>
          <w:szCs w:val="21"/>
        </w:rPr>
        <w:t xml:space="preserve">n this </w:t>
      </w:r>
      <w:r w:rsidRPr="00245E35">
        <w:rPr>
          <w:rFonts w:eastAsia="MS Mincho"/>
          <w:szCs w:val="21"/>
        </w:rPr>
        <w:t xml:space="preserve">Order </w:t>
      </w:r>
      <w:r w:rsidRPr="00245E35">
        <w:rPr>
          <w:rFonts w:eastAsia="MS Mincho"/>
          <w:b/>
          <w:szCs w:val="21"/>
        </w:rPr>
        <w:t>“principal Order”</w:t>
      </w:r>
      <w:r w:rsidRPr="00245E35">
        <w:rPr>
          <w:rFonts w:eastAsia="MS Mincho"/>
          <w:szCs w:val="21"/>
        </w:rPr>
        <w:t xml:space="preserve"> means the </w:t>
      </w:r>
      <w:r w:rsidRPr="0082141D">
        <w:rPr>
          <w:szCs w:val="21"/>
        </w:rPr>
        <w:t xml:space="preserve">Public Health (COVID-19 Suppression) (No.8) </w:t>
      </w:r>
      <w:r>
        <w:rPr>
          <w:szCs w:val="21"/>
        </w:rPr>
        <w:t>Order, 2021</w:t>
      </w:r>
      <w:r w:rsidRPr="00245E35">
        <w:rPr>
          <w:szCs w:val="21"/>
        </w:rPr>
        <w:t>.</w:t>
      </w:r>
    </w:p>
    <w:p w14:paraId="6E36C3DB" w14:textId="77777777" w:rsidR="009634D4" w:rsidRPr="00114DB2" w:rsidRDefault="00F906DA" w:rsidP="00114DB2">
      <w:pPr>
        <w:pStyle w:val="MarginalNoteRev"/>
        <w:ind w:left="0" w:firstLine="0"/>
        <w:rPr>
          <w:szCs w:val="21"/>
        </w:rPr>
      </w:pPr>
      <w:bookmarkStart w:id="13" w:name="_Toc63710176"/>
      <w:r>
        <w:rPr>
          <w:szCs w:val="21"/>
        </w:rPr>
        <w:t>3.</w:t>
      </w:r>
      <w:r>
        <w:rPr>
          <w:szCs w:val="21"/>
        </w:rPr>
        <w:tab/>
        <w:t>Paragraph 2</w:t>
      </w:r>
      <w:r w:rsidR="00114DB2">
        <w:rPr>
          <w:szCs w:val="21"/>
        </w:rPr>
        <w:t xml:space="preserve"> amended</w:t>
      </w:r>
      <w:bookmarkEnd w:id="13"/>
    </w:p>
    <w:p w14:paraId="460498A7" w14:textId="77777777" w:rsidR="007873B5" w:rsidRDefault="00F906DA" w:rsidP="00F906DA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ab/>
      </w:r>
      <w:r w:rsidR="00114DB2">
        <w:rPr>
          <w:rFonts w:eastAsia="MS Mincho"/>
          <w:szCs w:val="21"/>
        </w:rPr>
        <w:t xml:space="preserve">Paragraph </w:t>
      </w:r>
      <w:bookmarkEnd w:id="12"/>
      <w:r>
        <w:rPr>
          <w:rFonts w:eastAsia="MS Mincho"/>
          <w:szCs w:val="21"/>
        </w:rPr>
        <w:t>2 of the principal Order is amended by deleting the definition of “</w:t>
      </w:r>
      <w:r w:rsidRPr="007E0112">
        <w:rPr>
          <w:rFonts w:eastAsia="MS Mincho"/>
          <w:b/>
          <w:szCs w:val="21"/>
        </w:rPr>
        <w:t>essential service provider</w:t>
      </w:r>
      <w:r w:rsidR="007E0112" w:rsidRPr="007E0112">
        <w:rPr>
          <w:rFonts w:eastAsia="MS Mincho"/>
          <w:szCs w:val="21"/>
        </w:rPr>
        <w:t>”</w:t>
      </w:r>
      <w:r>
        <w:rPr>
          <w:rFonts w:eastAsia="MS Mincho"/>
          <w:szCs w:val="21"/>
        </w:rPr>
        <w:t xml:space="preserve"> and </w:t>
      </w:r>
      <w:r w:rsidR="007E0112">
        <w:rPr>
          <w:rFonts w:eastAsia="MS Mincho"/>
          <w:szCs w:val="21"/>
        </w:rPr>
        <w:t>substituting</w:t>
      </w:r>
      <w:r>
        <w:rPr>
          <w:rFonts w:eastAsia="MS Mincho"/>
          <w:szCs w:val="21"/>
        </w:rPr>
        <w:t xml:space="preserve"> the following—</w:t>
      </w:r>
    </w:p>
    <w:p w14:paraId="39610E51" w14:textId="77777777" w:rsidR="007E0112" w:rsidRPr="0082141D" w:rsidRDefault="007E0112" w:rsidP="007E0112">
      <w:pPr>
        <w:tabs>
          <w:tab w:val="left" w:pos="634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sz w:val="21"/>
          <w:szCs w:val="21"/>
          <w:lang w:val="en-AU"/>
        </w:rPr>
      </w:pPr>
      <w:r w:rsidRPr="0082141D">
        <w:rPr>
          <w:b/>
          <w:sz w:val="21"/>
          <w:szCs w:val="21"/>
          <w:lang w:val="en-AU"/>
        </w:rPr>
        <w:t xml:space="preserve">“essential service provider” </w:t>
      </w:r>
      <w:r w:rsidRPr="0082141D">
        <w:rPr>
          <w:sz w:val="21"/>
          <w:szCs w:val="21"/>
          <w:lang w:val="en-AU"/>
        </w:rPr>
        <w:t>means a person, business, organisation or Department that offers—</w:t>
      </w:r>
    </w:p>
    <w:p w14:paraId="5B6F167C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szCs w:val="21"/>
        </w:rPr>
      </w:pPr>
      <w:r w:rsidRPr="0082141D">
        <w:rPr>
          <w:i/>
          <w:szCs w:val="21"/>
        </w:rPr>
        <w:t xml:space="preserve">(a) </w:t>
      </w:r>
      <w:r w:rsidRPr="0082141D">
        <w:rPr>
          <w:i/>
          <w:szCs w:val="21"/>
        </w:rPr>
        <w:tab/>
      </w:r>
      <w:r w:rsidRPr="0082141D">
        <w:rPr>
          <w:szCs w:val="21"/>
        </w:rPr>
        <w:t>air traffic (including meteorological, telecommunication, security, fire and crash services connected with airports) services;</w:t>
      </w:r>
    </w:p>
    <w:p w14:paraId="4FBE83D0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i/>
          <w:szCs w:val="21"/>
        </w:rPr>
      </w:pPr>
      <w:r w:rsidRPr="0082141D">
        <w:rPr>
          <w:i/>
          <w:szCs w:val="21"/>
        </w:rPr>
        <w:t>(b)</w:t>
      </w:r>
      <w:r w:rsidRPr="0082141D">
        <w:rPr>
          <w:szCs w:val="21"/>
        </w:rPr>
        <w:tab/>
        <w:t>fire, prison, defence force or police services;</w:t>
      </w:r>
    </w:p>
    <w:p w14:paraId="5AD3AA90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szCs w:val="21"/>
        </w:rPr>
      </w:pPr>
      <w:r w:rsidRPr="0082141D">
        <w:rPr>
          <w:i/>
          <w:szCs w:val="21"/>
        </w:rPr>
        <w:t xml:space="preserve">(c) </w:t>
      </w:r>
      <w:r w:rsidRPr="0082141D">
        <w:rPr>
          <w:i/>
          <w:szCs w:val="21"/>
        </w:rPr>
        <w:tab/>
      </w:r>
      <w:r w:rsidRPr="0082141D">
        <w:rPr>
          <w:szCs w:val="21"/>
        </w:rPr>
        <w:t>medical, health, hospital, infirmary or nursing home services;</w:t>
      </w:r>
    </w:p>
    <w:p w14:paraId="054334A7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i/>
          <w:szCs w:val="21"/>
        </w:rPr>
      </w:pPr>
      <w:r w:rsidRPr="0082141D">
        <w:rPr>
          <w:i/>
          <w:szCs w:val="21"/>
        </w:rPr>
        <w:t xml:space="preserve">(d) </w:t>
      </w:r>
      <w:r w:rsidRPr="0082141D">
        <w:rPr>
          <w:i/>
          <w:szCs w:val="21"/>
        </w:rPr>
        <w:tab/>
      </w:r>
      <w:r w:rsidRPr="0082141D">
        <w:rPr>
          <w:szCs w:val="21"/>
        </w:rPr>
        <w:t>telecommunications or broadcasting services;</w:t>
      </w:r>
    </w:p>
    <w:p w14:paraId="7E479214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i/>
          <w:szCs w:val="21"/>
        </w:rPr>
      </w:pPr>
      <w:r w:rsidRPr="0082141D">
        <w:rPr>
          <w:i/>
          <w:szCs w:val="21"/>
        </w:rPr>
        <w:lastRenderedPageBreak/>
        <w:t xml:space="preserve">(e) </w:t>
      </w:r>
      <w:r w:rsidRPr="0082141D">
        <w:rPr>
          <w:i/>
          <w:szCs w:val="21"/>
        </w:rPr>
        <w:tab/>
      </w:r>
      <w:r w:rsidRPr="0082141D">
        <w:rPr>
          <w:szCs w:val="21"/>
        </w:rPr>
        <w:t>water, electricity or sanitation services;</w:t>
      </w:r>
      <w:r w:rsidRPr="0082141D">
        <w:rPr>
          <w:i/>
          <w:szCs w:val="21"/>
        </w:rPr>
        <w:t xml:space="preserve"> </w:t>
      </w:r>
    </w:p>
    <w:p w14:paraId="1ABBF7F0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szCs w:val="21"/>
        </w:rPr>
      </w:pPr>
      <w:r w:rsidRPr="0082141D">
        <w:rPr>
          <w:i/>
          <w:szCs w:val="21"/>
        </w:rPr>
        <w:t xml:space="preserve">(f) </w:t>
      </w:r>
      <w:r w:rsidRPr="0082141D">
        <w:rPr>
          <w:i/>
          <w:szCs w:val="21"/>
        </w:rPr>
        <w:tab/>
      </w:r>
      <w:r w:rsidRPr="0082141D">
        <w:rPr>
          <w:szCs w:val="21"/>
        </w:rPr>
        <w:t>immigration, customs or postal services;</w:t>
      </w:r>
    </w:p>
    <w:p w14:paraId="3823709B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szCs w:val="21"/>
        </w:rPr>
      </w:pPr>
      <w:r w:rsidRPr="0082141D">
        <w:rPr>
          <w:i/>
          <w:szCs w:val="21"/>
        </w:rPr>
        <w:t xml:space="preserve"> </w:t>
      </w:r>
      <w:r>
        <w:rPr>
          <w:i/>
          <w:szCs w:val="21"/>
        </w:rPr>
        <w:t>(g</w:t>
      </w:r>
      <w:r w:rsidRPr="0082141D">
        <w:rPr>
          <w:i/>
          <w:szCs w:val="21"/>
        </w:rPr>
        <w:t>)</w:t>
      </w:r>
      <w:r w:rsidRPr="0082141D">
        <w:rPr>
          <w:i/>
          <w:szCs w:val="21"/>
        </w:rPr>
        <w:tab/>
      </w:r>
      <w:r w:rsidRPr="0082141D">
        <w:rPr>
          <w:szCs w:val="21"/>
        </w:rPr>
        <w:t xml:space="preserve">services connected with the loading and unloading of ships and with the storage and delivery of goods at, or from a dock, wharf or warehouse operated in connection with the dock or wharf; </w:t>
      </w:r>
    </w:p>
    <w:p w14:paraId="42A3A98C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szCs w:val="21"/>
        </w:rPr>
      </w:pPr>
      <w:r>
        <w:rPr>
          <w:i/>
          <w:szCs w:val="21"/>
        </w:rPr>
        <w:t>(h</w:t>
      </w:r>
      <w:r w:rsidRPr="0082141D">
        <w:rPr>
          <w:i/>
          <w:szCs w:val="21"/>
        </w:rPr>
        <w:t xml:space="preserve">) </w:t>
      </w:r>
      <w:r w:rsidRPr="0082141D">
        <w:rPr>
          <w:i/>
          <w:szCs w:val="21"/>
        </w:rPr>
        <w:tab/>
      </w:r>
      <w:r w:rsidRPr="0082141D">
        <w:rPr>
          <w:szCs w:val="21"/>
        </w:rPr>
        <w:t>airport, seaport, civi</w:t>
      </w:r>
      <w:r>
        <w:rPr>
          <w:szCs w:val="21"/>
        </w:rPr>
        <w:t xml:space="preserve">l aviation or ferry services; </w:t>
      </w:r>
    </w:p>
    <w:p w14:paraId="1BAC4564" w14:textId="77777777" w:rsidR="007E0112" w:rsidRPr="0082141D" w:rsidRDefault="007E0112" w:rsidP="007E0112">
      <w:pPr>
        <w:pStyle w:val="RegSection"/>
        <w:tabs>
          <w:tab w:val="clear" w:pos="994"/>
        </w:tabs>
        <w:ind w:left="2127" w:hanging="425"/>
        <w:rPr>
          <w:i/>
          <w:szCs w:val="21"/>
        </w:rPr>
      </w:pPr>
      <w:r>
        <w:rPr>
          <w:i/>
          <w:szCs w:val="21"/>
        </w:rPr>
        <w:t>(</w:t>
      </w:r>
      <w:proofErr w:type="spellStart"/>
      <w:r>
        <w:rPr>
          <w:i/>
          <w:szCs w:val="21"/>
        </w:rPr>
        <w:t>i</w:t>
      </w:r>
      <w:proofErr w:type="spellEnd"/>
      <w:r w:rsidRPr="0082141D">
        <w:rPr>
          <w:i/>
          <w:szCs w:val="21"/>
        </w:rPr>
        <w:t xml:space="preserve">) </w:t>
      </w:r>
      <w:r w:rsidRPr="0082141D">
        <w:rPr>
          <w:i/>
          <w:szCs w:val="21"/>
        </w:rPr>
        <w:tab/>
      </w:r>
      <w:r w:rsidRPr="0082141D">
        <w:rPr>
          <w:szCs w:val="21"/>
        </w:rPr>
        <w:t>services connected with essential government functions as determined by the Deputy Governor;</w:t>
      </w:r>
      <w:r w:rsidRPr="000A758B">
        <w:rPr>
          <w:szCs w:val="21"/>
        </w:rPr>
        <w:t xml:space="preserve"> or</w:t>
      </w:r>
    </w:p>
    <w:p w14:paraId="751C885B" w14:textId="619AA514" w:rsidR="007E0112" w:rsidRPr="000A758B" w:rsidRDefault="007E0112" w:rsidP="000A758B">
      <w:pPr>
        <w:pStyle w:val="RegSection"/>
        <w:tabs>
          <w:tab w:val="clear" w:pos="994"/>
        </w:tabs>
        <w:ind w:left="2127" w:hanging="425"/>
        <w:rPr>
          <w:szCs w:val="21"/>
        </w:rPr>
      </w:pPr>
      <w:r>
        <w:rPr>
          <w:i/>
          <w:szCs w:val="21"/>
        </w:rPr>
        <w:t>(j</w:t>
      </w:r>
      <w:r w:rsidRPr="0082141D">
        <w:rPr>
          <w:i/>
          <w:szCs w:val="21"/>
        </w:rPr>
        <w:t xml:space="preserve">) </w:t>
      </w:r>
      <w:r w:rsidRPr="0082141D">
        <w:rPr>
          <w:i/>
          <w:szCs w:val="21"/>
        </w:rPr>
        <w:tab/>
      </w:r>
      <w:r w:rsidRPr="0082141D">
        <w:rPr>
          <w:szCs w:val="21"/>
        </w:rPr>
        <w:t xml:space="preserve">a service that is granted permission to offer </w:t>
      </w:r>
      <w:r>
        <w:rPr>
          <w:szCs w:val="21"/>
        </w:rPr>
        <w:t>the service under paragraph 17;”.</w:t>
      </w:r>
    </w:p>
    <w:p w14:paraId="62A813BA" w14:textId="635AE499" w:rsidR="007E0112" w:rsidRPr="007E0112" w:rsidRDefault="00261AFE" w:rsidP="007E0112">
      <w:pPr>
        <w:pStyle w:val="MarginalNoteRev"/>
        <w:ind w:left="0" w:firstLine="0"/>
        <w:rPr>
          <w:szCs w:val="21"/>
        </w:rPr>
      </w:pPr>
      <w:bookmarkStart w:id="14" w:name="_Toc63710177"/>
      <w:r>
        <w:rPr>
          <w:szCs w:val="21"/>
        </w:rPr>
        <w:t>4</w:t>
      </w:r>
      <w:r w:rsidR="007E0112">
        <w:rPr>
          <w:szCs w:val="21"/>
        </w:rPr>
        <w:t>.</w:t>
      </w:r>
      <w:r w:rsidR="007E0112">
        <w:rPr>
          <w:szCs w:val="21"/>
        </w:rPr>
        <w:tab/>
        <w:t>Paragraph 3 amended</w:t>
      </w:r>
      <w:bookmarkEnd w:id="14"/>
    </w:p>
    <w:p w14:paraId="6509AC65" w14:textId="77777777" w:rsidR="007E0112" w:rsidRDefault="007E0112" w:rsidP="00F906DA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>Paragraph 3 of the principal Order is deleted</w:t>
      </w:r>
      <w:r w:rsidR="00747DAF">
        <w:rPr>
          <w:rFonts w:eastAsia="MS Mincho"/>
          <w:szCs w:val="21"/>
        </w:rPr>
        <w:t xml:space="preserve"> and substituted by the following</w:t>
      </w:r>
      <w:r>
        <w:rPr>
          <w:rFonts w:eastAsia="MS Mincho"/>
          <w:szCs w:val="21"/>
        </w:rPr>
        <w:t>—</w:t>
      </w:r>
    </w:p>
    <w:p w14:paraId="3F279920" w14:textId="2A7784E6" w:rsidR="007E0112" w:rsidRPr="004049B9" w:rsidRDefault="004049B9" w:rsidP="004049B9">
      <w:pPr>
        <w:pStyle w:val="StLuciaParagraph"/>
        <w:tabs>
          <w:tab w:val="clear" w:pos="1134"/>
          <w:tab w:val="left" w:pos="1843"/>
        </w:tabs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="007E0112">
        <w:rPr>
          <w:sz w:val="21"/>
          <w:szCs w:val="21"/>
        </w:rPr>
        <w:t>“</w:t>
      </w:r>
      <w:r w:rsidR="000B5B96" w:rsidRPr="000B5B96">
        <w:rPr>
          <w:b/>
          <w:sz w:val="21"/>
          <w:szCs w:val="21"/>
        </w:rPr>
        <w:t>3</w:t>
      </w:r>
      <w:r w:rsidR="000B5B96"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>Curfew</w:t>
      </w:r>
    </w:p>
    <w:p w14:paraId="06EC8619" w14:textId="512AAF66" w:rsidR="007E0112" w:rsidRPr="00C24F14" w:rsidRDefault="007E0112" w:rsidP="00C24F14">
      <w:pPr>
        <w:pStyle w:val="StLuciaParagraph"/>
        <w:tabs>
          <w:tab w:val="clear" w:pos="1134"/>
          <w:tab w:val="left" w:pos="1701"/>
        </w:tabs>
        <w:ind w:left="2268" w:hanging="1134"/>
        <w:rPr>
          <w:b/>
          <w:sz w:val="21"/>
          <w:szCs w:val="21"/>
        </w:rPr>
      </w:pPr>
      <w:r w:rsidRPr="004049B9">
        <w:rPr>
          <w:b/>
          <w:sz w:val="21"/>
          <w:szCs w:val="21"/>
        </w:rPr>
        <w:t xml:space="preserve"> </w:t>
      </w:r>
      <w:r w:rsidRPr="004049B9">
        <w:rPr>
          <w:b/>
          <w:sz w:val="21"/>
          <w:szCs w:val="21"/>
        </w:rPr>
        <w:tab/>
      </w:r>
      <w:r w:rsidR="004049B9">
        <w:rPr>
          <w:b/>
          <w:sz w:val="21"/>
          <w:szCs w:val="21"/>
        </w:rPr>
        <w:tab/>
      </w:r>
      <w:r w:rsidR="004049B9" w:rsidRPr="004049B9">
        <w:rPr>
          <w:sz w:val="21"/>
          <w:szCs w:val="21"/>
        </w:rPr>
        <w:t>Subject to paragraph 4</w:t>
      </w:r>
      <w:r w:rsidR="004049B9">
        <w:rPr>
          <w:b/>
          <w:sz w:val="21"/>
          <w:szCs w:val="21"/>
        </w:rPr>
        <w:t xml:space="preserve">, </w:t>
      </w:r>
      <w:r w:rsidR="00747DAF">
        <w:rPr>
          <w:sz w:val="21"/>
          <w:szCs w:val="21"/>
        </w:rPr>
        <w:t>a</w:t>
      </w:r>
      <w:r w:rsidR="004049B9" w:rsidRPr="004049B9">
        <w:rPr>
          <w:sz w:val="21"/>
          <w:szCs w:val="21"/>
        </w:rPr>
        <w:t xml:space="preserve"> person shall not leave his home at any time of the day or night commencing </w:t>
      </w:r>
      <w:r w:rsidR="00942728">
        <w:rPr>
          <w:sz w:val="21"/>
          <w:szCs w:val="21"/>
        </w:rPr>
        <w:t>9</w:t>
      </w:r>
      <w:r w:rsidR="00942728" w:rsidRPr="004049B9">
        <w:rPr>
          <w:sz w:val="21"/>
          <w:szCs w:val="21"/>
        </w:rPr>
        <w:t xml:space="preserve"> February</w:t>
      </w:r>
      <w:r w:rsidR="000A758B">
        <w:rPr>
          <w:sz w:val="21"/>
          <w:szCs w:val="21"/>
        </w:rPr>
        <w:t>, 2021</w:t>
      </w:r>
      <w:r w:rsidR="00DB51E5">
        <w:rPr>
          <w:sz w:val="21"/>
          <w:szCs w:val="21"/>
        </w:rPr>
        <w:t xml:space="preserve"> at 6</w:t>
      </w:r>
      <w:r w:rsidR="00942728">
        <w:rPr>
          <w:sz w:val="21"/>
          <w:szCs w:val="21"/>
        </w:rPr>
        <w:t xml:space="preserve"> a.m.</w:t>
      </w:r>
      <w:r w:rsidR="004049B9" w:rsidRPr="004049B9">
        <w:rPr>
          <w:sz w:val="21"/>
          <w:szCs w:val="21"/>
        </w:rPr>
        <w:t xml:space="preserve"> until </w:t>
      </w:r>
      <w:r w:rsidR="00942728">
        <w:rPr>
          <w:sz w:val="21"/>
          <w:szCs w:val="21"/>
        </w:rPr>
        <w:t>11 February, 2021 at 6 a.m</w:t>
      </w:r>
      <w:r w:rsidR="004049B9">
        <w:rPr>
          <w:sz w:val="21"/>
          <w:szCs w:val="21"/>
        </w:rPr>
        <w:t>.</w:t>
      </w:r>
      <w:r w:rsidR="00747DAF">
        <w:rPr>
          <w:sz w:val="21"/>
          <w:szCs w:val="21"/>
        </w:rPr>
        <w:t>”</w:t>
      </w:r>
      <w:r w:rsidR="000A758B">
        <w:rPr>
          <w:sz w:val="21"/>
          <w:szCs w:val="21"/>
        </w:rPr>
        <w:t>.</w:t>
      </w:r>
    </w:p>
    <w:p w14:paraId="3AE11E76" w14:textId="0456E17B" w:rsidR="00747DAF" w:rsidRPr="007E0112" w:rsidRDefault="00261AFE" w:rsidP="00747DAF">
      <w:pPr>
        <w:pStyle w:val="MarginalNoteRev"/>
        <w:ind w:left="0" w:firstLine="0"/>
        <w:rPr>
          <w:szCs w:val="21"/>
        </w:rPr>
      </w:pPr>
      <w:bookmarkStart w:id="15" w:name="_Toc63710178"/>
      <w:r>
        <w:rPr>
          <w:szCs w:val="21"/>
        </w:rPr>
        <w:t>5</w:t>
      </w:r>
      <w:r w:rsidR="00747DAF">
        <w:rPr>
          <w:szCs w:val="21"/>
        </w:rPr>
        <w:t>.</w:t>
      </w:r>
      <w:r w:rsidR="00747DAF">
        <w:rPr>
          <w:szCs w:val="21"/>
        </w:rPr>
        <w:tab/>
        <w:t>Paragraph 4 amended</w:t>
      </w:r>
      <w:bookmarkEnd w:id="15"/>
    </w:p>
    <w:p w14:paraId="695A633D" w14:textId="77777777" w:rsidR="00F906DA" w:rsidRDefault="00747DAF" w:rsidP="00747DAF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>Paragraph 4 of the principal Order is deleted and substituted by the following—</w:t>
      </w:r>
    </w:p>
    <w:p w14:paraId="4B9E1B36" w14:textId="0A46CEC6" w:rsidR="00747DAF" w:rsidRPr="00747DAF" w:rsidRDefault="00747DAF" w:rsidP="00747DAF">
      <w:pPr>
        <w:pStyle w:val="StLuciaParagraph"/>
        <w:tabs>
          <w:tab w:val="clear" w:pos="1134"/>
          <w:tab w:val="left" w:pos="1843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747DAF">
        <w:rPr>
          <w:sz w:val="21"/>
          <w:szCs w:val="21"/>
        </w:rPr>
        <w:t>“</w:t>
      </w:r>
      <w:r w:rsidR="000B5B96" w:rsidRPr="000B5B96">
        <w:rPr>
          <w:b/>
          <w:sz w:val="21"/>
          <w:szCs w:val="21"/>
        </w:rPr>
        <w:t>4.</w:t>
      </w:r>
      <w:r w:rsidR="000B5B96">
        <w:rPr>
          <w:sz w:val="21"/>
          <w:szCs w:val="21"/>
        </w:rPr>
        <w:t xml:space="preserve"> </w:t>
      </w:r>
      <w:r w:rsidRPr="00747DAF">
        <w:rPr>
          <w:b/>
          <w:sz w:val="21"/>
          <w:szCs w:val="21"/>
        </w:rPr>
        <w:t>Exceptions to curfew</w:t>
      </w:r>
    </w:p>
    <w:p w14:paraId="0B86D0B8" w14:textId="77777777" w:rsidR="00747DAF" w:rsidRPr="0042342E" w:rsidRDefault="00747DAF" w:rsidP="0042342E">
      <w:pPr>
        <w:pStyle w:val="StLuciaParagraph"/>
        <w:tabs>
          <w:tab w:val="clear" w:pos="1134"/>
          <w:tab w:val="left" w:pos="1701"/>
        </w:tabs>
        <w:ind w:left="2268" w:hanging="1134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747DAF">
        <w:rPr>
          <w:b/>
          <w:sz w:val="21"/>
          <w:szCs w:val="21"/>
        </w:rPr>
        <w:t>(1)</w:t>
      </w:r>
      <w:r w:rsidRPr="00747DAF">
        <w:rPr>
          <w:b/>
          <w:sz w:val="21"/>
          <w:szCs w:val="21"/>
        </w:rPr>
        <w:tab/>
      </w:r>
      <w:r w:rsidRPr="00747DAF">
        <w:rPr>
          <w:sz w:val="21"/>
          <w:szCs w:val="21"/>
        </w:rPr>
        <w:t>Despite paragraph 3, the following businesses and persons may operate as follows</w:t>
      </w:r>
      <w:r w:rsidRPr="00747DAF">
        <w:rPr>
          <w:b/>
          <w:sz w:val="21"/>
          <w:szCs w:val="21"/>
        </w:rPr>
        <w:t>—</w:t>
      </w:r>
    </w:p>
    <w:p w14:paraId="4E01DE1D" w14:textId="18EA029C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(a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a doctor’s office</w:t>
      </w:r>
      <w:r w:rsidR="00C24F14">
        <w:rPr>
          <w:sz w:val="21"/>
          <w:szCs w:val="21"/>
        </w:rPr>
        <w:t xml:space="preserve"> (</w:t>
      </w:r>
      <w:r w:rsidR="00C24F14" w:rsidRPr="000A758B">
        <w:rPr>
          <w:sz w:val="21"/>
          <w:szCs w:val="21"/>
        </w:rPr>
        <w:t>by appointments only)</w:t>
      </w:r>
      <w:r w:rsidR="00747DAF" w:rsidRPr="000A758B">
        <w:rPr>
          <w:sz w:val="21"/>
          <w:szCs w:val="21"/>
        </w:rPr>
        <w:t>;</w:t>
      </w:r>
    </w:p>
    <w:p w14:paraId="38B2CC03" w14:textId="77777777" w:rsidR="00747DAF" w:rsidRPr="0042342E" w:rsidRDefault="0042342E" w:rsidP="0042342E">
      <w:pPr>
        <w:pStyle w:val="Para"/>
        <w:ind w:left="3119" w:hanging="425"/>
        <w:rPr>
          <w:sz w:val="21"/>
          <w:szCs w:val="21"/>
        </w:rPr>
      </w:pPr>
      <w:r>
        <w:rPr>
          <w:i/>
          <w:sz w:val="21"/>
          <w:szCs w:val="21"/>
        </w:rPr>
        <w:t>(b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a pharmacy from 8 a.m. to 6 p.m.;</w:t>
      </w:r>
    </w:p>
    <w:p w14:paraId="3E4961E3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(c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an undertaker; and</w:t>
      </w:r>
    </w:p>
    <w:p w14:paraId="203D104B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(d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a business, person or organisation that is granted permission to operate under this Order.</w:t>
      </w:r>
    </w:p>
    <w:p w14:paraId="61A6C404" w14:textId="77777777" w:rsidR="00747DAF" w:rsidRPr="0082141D" w:rsidRDefault="00747DAF" w:rsidP="0042342E">
      <w:pPr>
        <w:pStyle w:val="StLuciaParagraph"/>
        <w:tabs>
          <w:tab w:val="clear" w:pos="1134"/>
          <w:tab w:val="left" w:pos="1701"/>
        </w:tabs>
        <w:ind w:left="2268" w:hanging="1134"/>
        <w:rPr>
          <w:b/>
          <w:szCs w:val="21"/>
        </w:rPr>
      </w:pPr>
      <w:r w:rsidRPr="0082141D">
        <w:rPr>
          <w:b/>
          <w:szCs w:val="21"/>
        </w:rPr>
        <w:tab/>
      </w:r>
      <w:r w:rsidR="0042342E">
        <w:rPr>
          <w:b/>
          <w:sz w:val="21"/>
          <w:szCs w:val="21"/>
        </w:rPr>
        <w:t>(2)</w:t>
      </w:r>
      <w:r w:rsidR="0042342E">
        <w:rPr>
          <w:b/>
          <w:sz w:val="21"/>
          <w:szCs w:val="21"/>
        </w:rPr>
        <w:tab/>
      </w:r>
      <w:r w:rsidRPr="0042342E">
        <w:rPr>
          <w:sz w:val="21"/>
          <w:szCs w:val="21"/>
        </w:rPr>
        <w:t>Despite paragraph 3, a person may leave his home during the curfew to—</w:t>
      </w:r>
    </w:p>
    <w:p w14:paraId="55BAC530" w14:textId="5F84755A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lastRenderedPageBreak/>
        <w:t>(a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access an essential service which has been granted a permit under this Order;</w:t>
      </w:r>
    </w:p>
    <w:p w14:paraId="792BA650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(b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carry out functions as an essential service provider which includes travelling to or from work as an essential service provider;</w:t>
      </w:r>
    </w:p>
    <w:p w14:paraId="1A985023" w14:textId="77777777" w:rsidR="00747DAF" w:rsidRPr="0042342E" w:rsidRDefault="00747DAF" w:rsidP="0042342E">
      <w:pPr>
        <w:pStyle w:val="Para"/>
        <w:ind w:left="3119" w:hanging="425"/>
        <w:rPr>
          <w:sz w:val="21"/>
          <w:szCs w:val="21"/>
        </w:rPr>
      </w:pPr>
      <w:r w:rsidRPr="0042342E">
        <w:rPr>
          <w:i/>
          <w:sz w:val="21"/>
          <w:szCs w:val="21"/>
        </w:rPr>
        <w:t>(</w:t>
      </w:r>
      <w:r w:rsidR="0042342E">
        <w:rPr>
          <w:i/>
          <w:sz w:val="21"/>
          <w:szCs w:val="21"/>
        </w:rPr>
        <w:t>c</w:t>
      </w:r>
      <w:r w:rsidRPr="0042342E">
        <w:rPr>
          <w:i/>
          <w:sz w:val="21"/>
          <w:szCs w:val="21"/>
        </w:rPr>
        <w:t xml:space="preserve">) </w:t>
      </w:r>
      <w:r w:rsidRPr="0042342E">
        <w:rPr>
          <w:i/>
          <w:sz w:val="21"/>
          <w:szCs w:val="21"/>
        </w:rPr>
        <w:tab/>
      </w:r>
      <w:r w:rsidRPr="0042342E">
        <w:rPr>
          <w:sz w:val="21"/>
          <w:szCs w:val="21"/>
        </w:rPr>
        <w:t>assist, transport or provide an ancillary service for an essential service provider;</w:t>
      </w:r>
    </w:p>
    <w:p w14:paraId="604718F8" w14:textId="094A1404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(d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C24F14">
        <w:rPr>
          <w:sz w:val="21"/>
          <w:szCs w:val="21"/>
        </w:rPr>
        <w:t>seek medical care</w:t>
      </w:r>
      <w:r w:rsidR="00C24F14">
        <w:rPr>
          <w:sz w:val="21"/>
          <w:szCs w:val="21"/>
        </w:rPr>
        <w:t xml:space="preserve"> or </w:t>
      </w:r>
      <w:r w:rsidR="00C24F14" w:rsidRPr="00C24F14">
        <w:rPr>
          <w:sz w:val="21"/>
          <w:szCs w:val="21"/>
        </w:rPr>
        <w:t xml:space="preserve">attend </w:t>
      </w:r>
      <w:r w:rsidR="00C24F14" w:rsidRPr="009762E9">
        <w:rPr>
          <w:sz w:val="21"/>
          <w:szCs w:val="21"/>
        </w:rPr>
        <w:t>a scheduled clinic appointment</w:t>
      </w:r>
      <w:r w:rsidR="00747DAF" w:rsidRPr="009762E9">
        <w:rPr>
          <w:sz w:val="21"/>
          <w:szCs w:val="21"/>
        </w:rPr>
        <w:t>;</w:t>
      </w:r>
    </w:p>
    <w:p w14:paraId="2295BC29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(e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visit the doctor or pharmacy, from 8 a.m. to 6 p.m. (except for an emergency situation or scheduled doctor’s appointment outside that period);</w:t>
      </w:r>
      <w:r w:rsidR="00747DAF" w:rsidRPr="0042342E" w:rsidDel="00260380">
        <w:rPr>
          <w:i/>
          <w:sz w:val="21"/>
          <w:szCs w:val="21"/>
        </w:rPr>
        <w:t xml:space="preserve"> </w:t>
      </w:r>
    </w:p>
    <w:p w14:paraId="6560311B" w14:textId="3A90DB72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(f</w:t>
      </w:r>
      <w:r w:rsidR="00747DAF" w:rsidRPr="0042342E">
        <w:rPr>
          <w:i/>
          <w:sz w:val="21"/>
          <w:szCs w:val="21"/>
        </w:rPr>
        <w:t xml:space="preserve">) 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disembark a vessel or airplane, provided that the person shall not be in a public place more than two hours after disembarking a vessel or airplane;</w:t>
      </w:r>
    </w:p>
    <w:p w14:paraId="3648CC33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(g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transport a person who has disembarked from a vessel or airplane, provided that the person shall not be in a public place more than two hours after transporting the person</w:t>
      </w:r>
      <w:r w:rsidR="00747DAF" w:rsidRPr="0042342E">
        <w:rPr>
          <w:i/>
          <w:sz w:val="21"/>
          <w:szCs w:val="21"/>
        </w:rPr>
        <w:t>;</w:t>
      </w:r>
    </w:p>
    <w:p w14:paraId="21CE8FE1" w14:textId="77777777" w:rsidR="00747DAF" w:rsidRPr="0042342E" w:rsidRDefault="0042342E" w:rsidP="0042342E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(h</w:t>
      </w:r>
      <w:r w:rsidR="00747DAF" w:rsidRPr="0042342E">
        <w:rPr>
          <w:i/>
          <w:sz w:val="21"/>
          <w:szCs w:val="21"/>
        </w:rPr>
        <w:t>)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>depart from Montserrat, provided that the person shall not be in a public plac</w:t>
      </w:r>
      <w:r w:rsidRPr="0042342E">
        <w:rPr>
          <w:sz w:val="21"/>
          <w:szCs w:val="21"/>
        </w:rPr>
        <w:t>e earlier than 6 a.</w:t>
      </w:r>
      <w:r w:rsidR="00747DAF" w:rsidRPr="0042342E">
        <w:rPr>
          <w:sz w:val="21"/>
          <w:szCs w:val="21"/>
        </w:rPr>
        <w:t>m.; or</w:t>
      </w:r>
    </w:p>
    <w:p w14:paraId="1CA33DFD" w14:textId="1AD4D22C" w:rsidR="00747DAF" w:rsidRDefault="0042342E" w:rsidP="00C24F14">
      <w:pPr>
        <w:pStyle w:val="Para"/>
        <w:ind w:left="3119" w:hanging="425"/>
        <w:rPr>
          <w:sz w:val="21"/>
          <w:szCs w:val="21"/>
        </w:rPr>
      </w:pPr>
      <w:r>
        <w:rPr>
          <w:i/>
          <w:sz w:val="21"/>
          <w:szCs w:val="21"/>
        </w:rPr>
        <w:t>(</w:t>
      </w:r>
      <w:proofErr w:type="spellStart"/>
      <w:r>
        <w:rPr>
          <w:i/>
          <w:sz w:val="21"/>
          <w:szCs w:val="21"/>
        </w:rPr>
        <w:t>i</w:t>
      </w:r>
      <w:proofErr w:type="spellEnd"/>
      <w:r w:rsidR="00747DAF" w:rsidRPr="0042342E">
        <w:rPr>
          <w:i/>
          <w:sz w:val="21"/>
          <w:szCs w:val="21"/>
        </w:rPr>
        <w:t xml:space="preserve">) </w:t>
      </w:r>
      <w:r w:rsidR="00747DAF" w:rsidRPr="0042342E">
        <w:rPr>
          <w:i/>
          <w:sz w:val="21"/>
          <w:szCs w:val="21"/>
        </w:rPr>
        <w:tab/>
      </w:r>
      <w:r w:rsidR="00747DAF" w:rsidRPr="0042342E">
        <w:rPr>
          <w:sz w:val="21"/>
          <w:szCs w:val="21"/>
        </w:rPr>
        <w:t xml:space="preserve">transport a person departing from Montserrat, provided that the person shall not be </w:t>
      </w:r>
      <w:r w:rsidRPr="0042342E">
        <w:rPr>
          <w:sz w:val="21"/>
          <w:szCs w:val="21"/>
        </w:rPr>
        <w:t>in a public place earlier than 6 a.</w:t>
      </w:r>
      <w:r w:rsidR="00747DAF" w:rsidRPr="0042342E">
        <w:rPr>
          <w:sz w:val="21"/>
          <w:szCs w:val="21"/>
        </w:rPr>
        <w:t>m</w:t>
      </w:r>
      <w:r w:rsidR="00747DAF" w:rsidRPr="0042342E">
        <w:rPr>
          <w:i/>
          <w:sz w:val="21"/>
          <w:szCs w:val="21"/>
        </w:rPr>
        <w:t>.</w:t>
      </w:r>
      <w:r w:rsidR="00E30A77">
        <w:rPr>
          <w:i/>
          <w:sz w:val="21"/>
          <w:szCs w:val="21"/>
        </w:rPr>
        <w:t xml:space="preserve">; </w:t>
      </w:r>
      <w:r w:rsidR="00E30A77" w:rsidRPr="00E30A77">
        <w:rPr>
          <w:sz w:val="21"/>
          <w:szCs w:val="21"/>
        </w:rPr>
        <w:t>and</w:t>
      </w:r>
    </w:p>
    <w:p w14:paraId="7494B70F" w14:textId="3175FEC1" w:rsidR="00E30A77" w:rsidRPr="00E30A77" w:rsidRDefault="00E30A77" w:rsidP="00C24F14">
      <w:pPr>
        <w:pStyle w:val="Para"/>
        <w:ind w:left="3119" w:hanging="425"/>
        <w:rPr>
          <w:sz w:val="21"/>
          <w:szCs w:val="21"/>
        </w:rPr>
      </w:pPr>
      <w:r w:rsidRPr="00E30A77">
        <w:rPr>
          <w:i/>
          <w:sz w:val="21"/>
          <w:szCs w:val="21"/>
        </w:rPr>
        <w:t>(j)</w:t>
      </w:r>
      <w:r>
        <w:rPr>
          <w:sz w:val="21"/>
          <w:szCs w:val="21"/>
        </w:rPr>
        <w:tab/>
      </w:r>
      <w:r w:rsidRPr="00E30A77">
        <w:rPr>
          <w:sz w:val="21"/>
          <w:szCs w:val="21"/>
        </w:rPr>
        <w:t>engage in an activity to include running, walking, swimming, alone or with one other member of the same household, each day during the hours of 6 a.m. to 8 a.m. and 4 p.m. to 6 p.m., provided that a motor vehicle is not used to get to and from the place where the activity is being done</w:t>
      </w:r>
      <w:r>
        <w:rPr>
          <w:sz w:val="21"/>
          <w:szCs w:val="21"/>
        </w:rPr>
        <w:t>.</w:t>
      </w:r>
      <w:r w:rsidR="00261AFE">
        <w:rPr>
          <w:sz w:val="21"/>
          <w:szCs w:val="21"/>
        </w:rPr>
        <w:t>”.</w:t>
      </w:r>
    </w:p>
    <w:p w14:paraId="69681504" w14:textId="14887160" w:rsidR="00C24F14" w:rsidRPr="007E0112" w:rsidRDefault="00261AFE" w:rsidP="00C24F14">
      <w:pPr>
        <w:pStyle w:val="MarginalNoteRev"/>
        <w:ind w:left="0" w:firstLine="0"/>
        <w:rPr>
          <w:szCs w:val="21"/>
        </w:rPr>
      </w:pPr>
      <w:bookmarkStart w:id="16" w:name="_Toc63710179"/>
      <w:r>
        <w:rPr>
          <w:szCs w:val="21"/>
        </w:rPr>
        <w:t>6</w:t>
      </w:r>
      <w:r w:rsidR="00C24F14">
        <w:rPr>
          <w:szCs w:val="21"/>
        </w:rPr>
        <w:t>.</w:t>
      </w:r>
      <w:r w:rsidR="00C24F14">
        <w:rPr>
          <w:szCs w:val="21"/>
        </w:rPr>
        <w:tab/>
        <w:t>Paragraph 6 amended</w:t>
      </w:r>
      <w:bookmarkEnd w:id="16"/>
    </w:p>
    <w:p w14:paraId="58FB17BD" w14:textId="6D228E15" w:rsidR="00C24F14" w:rsidRDefault="00C24F14" w:rsidP="00C24F14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>Paragraph 6(1) of the principal Order is deleted and substituted by the following—</w:t>
      </w:r>
    </w:p>
    <w:p w14:paraId="19B480AC" w14:textId="77777777" w:rsidR="000B5B96" w:rsidRPr="00C24F14" w:rsidRDefault="00C24F14" w:rsidP="000B5B96">
      <w:pPr>
        <w:pStyle w:val="StLuciaParagraph"/>
        <w:tabs>
          <w:tab w:val="clear" w:pos="1134"/>
          <w:tab w:val="left" w:pos="1701"/>
        </w:tabs>
        <w:ind w:left="2268" w:hanging="1134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0B5B96">
        <w:rPr>
          <w:b/>
          <w:sz w:val="21"/>
          <w:szCs w:val="21"/>
        </w:rPr>
        <w:t>“</w:t>
      </w:r>
      <w:r w:rsidR="000B5B96" w:rsidRPr="00C24F14">
        <w:rPr>
          <w:b/>
          <w:sz w:val="21"/>
          <w:szCs w:val="21"/>
        </w:rPr>
        <w:t>(1)</w:t>
      </w:r>
      <w:r w:rsidR="000B5B96" w:rsidRPr="000B5B96">
        <w:rPr>
          <w:sz w:val="21"/>
          <w:szCs w:val="21"/>
        </w:rPr>
        <w:tab/>
        <w:t>For the avoidance of doubt the following businesses, departments, organisations, establishments or persons shall not operate during the curfew—</w:t>
      </w:r>
    </w:p>
    <w:p w14:paraId="33CA8CF8" w14:textId="0E8C4829" w:rsidR="00C24F14" w:rsidRDefault="00C24F14" w:rsidP="00C24F14">
      <w:pPr>
        <w:pStyle w:val="StLuciaParagraph"/>
        <w:tabs>
          <w:tab w:val="clear" w:pos="1134"/>
          <w:tab w:val="left" w:pos="1843"/>
        </w:tabs>
        <w:rPr>
          <w:b/>
          <w:sz w:val="21"/>
          <w:szCs w:val="21"/>
        </w:rPr>
      </w:pPr>
    </w:p>
    <w:p w14:paraId="3A1105C2" w14:textId="48199D4D" w:rsidR="00C24F14" w:rsidRPr="00C24F14" w:rsidRDefault="000B5B96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 xml:space="preserve"> </w:t>
      </w:r>
      <w:r w:rsidR="00C24F14" w:rsidRPr="00C24F14">
        <w:rPr>
          <w:i/>
          <w:sz w:val="21"/>
          <w:szCs w:val="21"/>
        </w:rPr>
        <w:t>(a)</w:t>
      </w:r>
      <w:r w:rsidR="00C24F14" w:rsidRPr="00C24F14">
        <w:rPr>
          <w:i/>
          <w:sz w:val="21"/>
          <w:szCs w:val="21"/>
        </w:rPr>
        <w:tab/>
      </w:r>
      <w:r w:rsidR="00C24F14" w:rsidRPr="00C24F14">
        <w:rPr>
          <w:sz w:val="21"/>
          <w:szCs w:val="21"/>
        </w:rPr>
        <w:t>a person, business, organisation or Department that is not an essential service provider;</w:t>
      </w:r>
    </w:p>
    <w:p w14:paraId="3A16C0FD" w14:textId="77777777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(b)</w:t>
      </w:r>
      <w:r w:rsidRPr="00C24F14">
        <w:rPr>
          <w:i/>
          <w:sz w:val="21"/>
          <w:szCs w:val="21"/>
        </w:rPr>
        <w:tab/>
      </w:r>
      <w:r w:rsidRPr="00C24F14">
        <w:rPr>
          <w:sz w:val="21"/>
          <w:szCs w:val="21"/>
        </w:rPr>
        <w:t>a bar or nightclub, or similar business;</w:t>
      </w:r>
    </w:p>
    <w:p w14:paraId="15F677C3" w14:textId="77777777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(c)</w:t>
      </w:r>
      <w:r w:rsidRPr="00C24F14">
        <w:rPr>
          <w:i/>
          <w:sz w:val="21"/>
          <w:szCs w:val="21"/>
        </w:rPr>
        <w:tab/>
      </w:r>
      <w:r w:rsidRPr="00C24F14">
        <w:rPr>
          <w:sz w:val="21"/>
          <w:szCs w:val="21"/>
        </w:rPr>
        <w:t>a restaurant, to include take-away or delivery service, or similar business;</w:t>
      </w:r>
    </w:p>
    <w:p w14:paraId="2B5D431E" w14:textId="77777777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(d)</w:t>
      </w:r>
      <w:r w:rsidRPr="00C24F14">
        <w:rPr>
          <w:i/>
          <w:sz w:val="21"/>
          <w:szCs w:val="21"/>
        </w:rPr>
        <w:tab/>
      </w:r>
      <w:r w:rsidRPr="00C24F14">
        <w:rPr>
          <w:sz w:val="21"/>
          <w:szCs w:val="21"/>
        </w:rPr>
        <w:t>a barber shop, hair salon, spa or similar business;</w:t>
      </w:r>
    </w:p>
    <w:p w14:paraId="33E4901E" w14:textId="77777777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(e)</w:t>
      </w:r>
      <w:r w:rsidRPr="00C24F14">
        <w:rPr>
          <w:i/>
          <w:sz w:val="21"/>
          <w:szCs w:val="21"/>
        </w:rPr>
        <w:tab/>
      </w:r>
      <w:r w:rsidRPr="003518C6">
        <w:rPr>
          <w:sz w:val="21"/>
          <w:szCs w:val="21"/>
        </w:rPr>
        <w:t>a gym or other sports club or similar business;</w:t>
      </w:r>
    </w:p>
    <w:p w14:paraId="6279ADE8" w14:textId="77777777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(f)</w:t>
      </w:r>
      <w:r w:rsidRPr="00C24F14">
        <w:rPr>
          <w:i/>
          <w:sz w:val="21"/>
          <w:szCs w:val="21"/>
        </w:rPr>
        <w:tab/>
      </w:r>
      <w:r w:rsidRPr="003518C6">
        <w:rPr>
          <w:sz w:val="21"/>
          <w:szCs w:val="21"/>
        </w:rPr>
        <w:t>retail store or similar business;</w:t>
      </w:r>
      <w:r w:rsidRPr="00C24F14">
        <w:rPr>
          <w:i/>
          <w:sz w:val="21"/>
          <w:szCs w:val="21"/>
        </w:rPr>
        <w:t xml:space="preserve"> </w:t>
      </w:r>
    </w:p>
    <w:p w14:paraId="71118368" w14:textId="77777777" w:rsidR="00C24F14" w:rsidRPr="003518C6" w:rsidRDefault="00C24F14" w:rsidP="00C24F14">
      <w:pPr>
        <w:pStyle w:val="Para"/>
        <w:ind w:left="3119" w:hanging="425"/>
        <w:rPr>
          <w:sz w:val="21"/>
          <w:szCs w:val="21"/>
        </w:rPr>
      </w:pPr>
      <w:r w:rsidRPr="00C24F14">
        <w:rPr>
          <w:i/>
          <w:sz w:val="21"/>
          <w:szCs w:val="21"/>
        </w:rPr>
        <w:t>(g)</w:t>
      </w:r>
      <w:r w:rsidRPr="00C24F14">
        <w:rPr>
          <w:i/>
          <w:sz w:val="21"/>
          <w:szCs w:val="21"/>
        </w:rPr>
        <w:tab/>
      </w:r>
      <w:r w:rsidRPr="003518C6">
        <w:rPr>
          <w:sz w:val="21"/>
          <w:szCs w:val="21"/>
        </w:rPr>
        <w:t>an insurance services provider or similar business;</w:t>
      </w:r>
    </w:p>
    <w:p w14:paraId="47EB1CB9" w14:textId="6BC55CA5" w:rsidR="00C24F14" w:rsidRPr="00C24F14" w:rsidRDefault="00C24F14" w:rsidP="00C24F14">
      <w:pPr>
        <w:pStyle w:val="Para"/>
        <w:ind w:left="3119" w:hanging="425"/>
        <w:rPr>
          <w:i/>
          <w:sz w:val="21"/>
          <w:szCs w:val="21"/>
        </w:rPr>
      </w:pPr>
      <w:r w:rsidRPr="00C24F14">
        <w:rPr>
          <w:i/>
          <w:sz w:val="21"/>
          <w:szCs w:val="21"/>
        </w:rPr>
        <w:t>(h)</w:t>
      </w:r>
      <w:r w:rsidRPr="00C24F14">
        <w:rPr>
          <w:i/>
          <w:sz w:val="21"/>
          <w:szCs w:val="21"/>
        </w:rPr>
        <w:tab/>
      </w:r>
      <w:r w:rsidRPr="003518C6">
        <w:rPr>
          <w:sz w:val="21"/>
          <w:szCs w:val="21"/>
        </w:rPr>
        <w:t>a school to include public, private or denominational</w:t>
      </w:r>
      <w:r w:rsidR="00E224D0">
        <w:rPr>
          <w:sz w:val="21"/>
          <w:szCs w:val="21"/>
        </w:rPr>
        <w:t xml:space="preserve"> school; </w:t>
      </w:r>
    </w:p>
    <w:p w14:paraId="21B9CD6F" w14:textId="3D977B01" w:rsidR="00C24F14" w:rsidRDefault="00C24F14" w:rsidP="00C24F14">
      <w:pPr>
        <w:pStyle w:val="Para"/>
        <w:ind w:left="3119" w:hanging="425"/>
        <w:rPr>
          <w:sz w:val="21"/>
          <w:szCs w:val="21"/>
        </w:rPr>
      </w:pPr>
      <w:r w:rsidRPr="00C24F14">
        <w:rPr>
          <w:i/>
          <w:sz w:val="21"/>
          <w:szCs w:val="21"/>
        </w:rPr>
        <w:t>(</w:t>
      </w:r>
      <w:proofErr w:type="spellStart"/>
      <w:r w:rsidRPr="00C24F14">
        <w:rPr>
          <w:i/>
          <w:sz w:val="21"/>
          <w:szCs w:val="21"/>
        </w:rPr>
        <w:t>i</w:t>
      </w:r>
      <w:proofErr w:type="spellEnd"/>
      <w:r w:rsidRPr="00C24F14">
        <w:rPr>
          <w:i/>
          <w:sz w:val="21"/>
          <w:szCs w:val="21"/>
        </w:rPr>
        <w:t>)</w:t>
      </w:r>
      <w:r w:rsidRPr="00C24F14">
        <w:rPr>
          <w:i/>
          <w:sz w:val="21"/>
          <w:szCs w:val="21"/>
        </w:rPr>
        <w:tab/>
      </w:r>
      <w:r w:rsidRPr="003518C6">
        <w:rPr>
          <w:sz w:val="21"/>
          <w:szCs w:val="21"/>
        </w:rPr>
        <w:t>church o</w:t>
      </w:r>
      <w:r w:rsidR="00E224D0">
        <w:rPr>
          <w:sz w:val="21"/>
          <w:szCs w:val="21"/>
        </w:rPr>
        <w:t>r other religious establishment;</w:t>
      </w:r>
    </w:p>
    <w:p w14:paraId="27929F8E" w14:textId="0F4255A5" w:rsidR="00E224D0" w:rsidRPr="0082141D" w:rsidRDefault="00E224D0" w:rsidP="00E224D0">
      <w:pPr>
        <w:pStyle w:val="Para"/>
        <w:ind w:left="3119" w:hanging="425"/>
        <w:rPr>
          <w:i/>
          <w:szCs w:val="21"/>
        </w:rPr>
      </w:pPr>
      <w:r w:rsidRPr="00E224D0">
        <w:rPr>
          <w:i/>
          <w:sz w:val="21"/>
          <w:szCs w:val="21"/>
        </w:rPr>
        <w:t>(j)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>a bank;</w:t>
      </w:r>
    </w:p>
    <w:p w14:paraId="3EFFCCBF" w14:textId="31761CF8" w:rsidR="00E224D0" w:rsidRPr="00E224D0" w:rsidRDefault="00942728" w:rsidP="00E224D0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(k</w:t>
      </w:r>
      <w:r w:rsidR="00E224D0" w:rsidRPr="00E224D0">
        <w:rPr>
          <w:i/>
          <w:sz w:val="21"/>
          <w:szCs w:val="21"/>
        </w:rPr>
        <w:t xml:space="preserve">) </w:t>
      </w:r>
      <w:r w:rsidR="00E224D0" w:rsidRPr="00E224D0">
        <w:rPr>
          <w:i/>
          <w:sz w:val="21"/>
          <w:szCs w:val="21"/>
        </w:rPr>
        <w:tab/>
      </w:r>
      <w:r w:rsidR="00E224D0" w:rsidRPr="00E224D0">
        <w:rPr>
          <w:sz w:val="21"/>
          <w:szCs w:val="21"/>
        </w:rPr>
        <w:t>a gas station;</w:t>
      </w:r>
    </w:p>
    <w:p w14:paraId="765EA422" w14:textId="6915D85A" w:rsidR="00E224D0" w:rsidRPr="00E224D0" w:rsidRDefault="00942728" w:rsidP="00E224D0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(l</w:t>
      </w:r>
      <w:r w:rsidR="00E224D0" w:rsidRPr="00E224D0">
        <w:rPr>
          <w:i/>
          <w:sz w:val="21"/>
          <w:szCs w:val="21"/>
        </w:rPr>
        <w:t>)</w:t>
      </w:r>
      <w:r w:rsidR="00E224D0" w:rsidRPr="00E224D0">
        <w:rPr>
          <w:i/>
          <w:sz w:val="21"/>
          <w:szCs w:val="21"/>
        </w:rPr>
        <w:tab/>
      </w:r>
      <w:r w:rsidR="00E224D0">
        <w:rPr>
          <w:sz w:val="21"/>
          <w:szCs w:val="21"/>
        </w:rPr>
        <w:t>a bakery;</w:t>
      </w:r>
    </w:p>
    <w:p w14:paraId="27CBAA02" w14:textId="1549344E" w:rsidR="00E224D0" w:rsidRPr="00E224D0" w:rsidRDefault="00E224D0" w:rsidP="00E224D0">
      <w:pPr>
        <w:pStyle w:val="Para"/>
        <w:ind w:left="3119" w:hanging="425"/>
        <w:rPr>
          <w:i/>
          <w:sz w:val="21"/>
          <w:szCs w:val="21"/>
        </w:rPr>
      </w:pPr>
      <w:r w:rsidRPr="00E224D0">
        <w:rPr>
          <w:i/>
          <w:sz w:val="21"/>
          <w:szCs w:val="21"/>
        </w:rPr>
        <w:t>(</w:t>
      </w:r>
      <w:r w:rsidR="00942728">
        <w:rPr>
          <w:i/>
          <w:sz w:val="21"/>
          <w:szCs w:val="21"/>
        </w:rPr>
        <w:t>m</w:t>
      </w:r>
      <w:r w:rsidRPr="00E224D0">
        <w:rPr>
          <w:i/>
          <w:sz w:val="21"/>
          <w:szCs w:val="21"/>
        </w:rPr>
        <w:t>)</w:t>
      </w:r>
      <w:r w:rsidRPr="00E224D0">
        <w:rPr>
          <w:i/>
          <w:sz w:val="21"/>
          <w:szCs w:val="21"/>
        </w:rPr>
        <w:tab/>
      </w:r>
      <w:r w:rsidRPr="00E224D0">
        <w:rPr>
          <w:sz w:val="21"/>
          <w:szCs w:val="21"/>
        </w:rPr>
        <w:t>a grocery store, wholesale business or agricultural pro</w:t>
      </w:r>
      <w:r>
        <w:rPr>
          <w:sz w:val="21"/>
          <w:szCs w:val="21"/>
        </w:rPr>
        <w:t>duce business;</w:t>
      </w:r>
    </w:p>
    <w:p w14:paraId="4B45D9BB" w14:textId="74B2AE04" w:rsidR="00E224D0" w:rsidRPr="00E224D0" w:rsidRDefault="00942728" w:rsidP="00E224D0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(n</w:t>
      </w:r>
      <w:r w:rsidR="00E224D0" w:rsidRPr="00E224D0">
        <w:rPr>
          <w:i/>
          <w:sz w:val="21"/>
          <w:szCs w:val="21"/>
        </w:rPr>
        <w:t xml:space="preserve">) </w:t>
      </w:r>
      <w:r w:rsidR="00E224D0" w:rsidRPr="00E224D0">
        <w:rPr>
          <w:i/>
          <w:sz w:val="21"/>
          <w:szCs w:val="21"/>
        </w:rPr>
        <w:tab/>
      </w:r>
      <w:r w:rsidR="00E224D0" w:rsidRPr="00E224D0">
        <w:rPr>
          <w:sz w:val="21"/>
          <w:szCs w:val="21"/>
        </w:rPr>
        <w:t>a money t</w:t>
      </w:r>
      <w:r w:rsidR="00E224D0">
        <w:rPr>
          <w:sz w:val="21"/>
          <w:szCs w:val="21"/>
        </w:rPr>
        <w:t>ransfer business</w:t>
      </w:r>
      <w:r w:rsidR="00E224D0" w:rsidRPr="00E224D0">
        <w:rPr>
          <w:sz w:val="21"/>
          <w:szCs w:val="21"/>
        </w:rPr>
        <w:t>;</w:t>
      </w:r>
      <w:r w:rsidR="00E224D0" w:rsidRPr="00E224D0">
        <w:rPr>
          <w:i/>
          <w:sz w:val="21"/>
          <w:szCs w:val="21"/>
        </w:rPr>
        <w:t xml:space="preserve"> </w:t>
      </w:r>
    </w:p>
    <w:p w14:paraId="51BEADF4" w14:textId="547616ED" w:rsidR="00E224D0" w:rsidRPr="00E224D0" w:rsidRDefault="00942728" w:rsidP="00E224D0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(o</w:t>
      </w:r>
      <w:r w:rsidR="00E224D0" w:rsidRPr="00E224D0">
        <w:rPr>
          <w:i/>
          <w:sz w:val="21"/>
          <w:szCs w:val="21"/>
        </w:rPr>
        <w:t>)</w:t>
      </w:r>
      <w:r w:rsidR="00E224D0" w:rsidRPr="00E224D0">
        <w:rPr>
          <w:i/>
          <w:sz w:val="21"/>
          <w:szCs w:val="21"/>
        </w:rPr>
        <w:tab/>
      </w:r>
      <w:r w:rsidR="00E224D0" w:rsidRPr="00E224D0">
        <w:rPr>
          <w:sz w:val="21"/>
          <w:szCs w:val="21"/>
        </w:rPr>
        <w:t>a business connected with farming, f</w:t>
      </w:r>
      <w:r w:rsidR="00E224D0">
        <w:rPr>
          <w:sz w:val="21"/>
          <w:szCs w:val="21"/>
        </w:rPr>
        <w:t>isheries; and</w:t>
      </w:r>
    </w:p>
    <w:p w14:paraId="3D8DD30D" w14:textId="101E090F" w:rsidR="008A0728" w:rsidRPr="00942728" w:rsidRDefault="00942728" w:rsidP="00942728">
      <w:pPr>
        <w:pStyle w:val="Para"/>
        <w:ind w:left="3119" w:hanging="425"/>
        <w:rPr>
          <w:i/>
          <w:sz w:val="21"/>
          <w:szCs w:val="21"/>
        </w:rPr>
      </w:pPr>
      <w:r>
        <w:rPr>
          <w:i/>
          <w:sz w:val="21"/>
          <w:szCs w:val="21"/>
        </w:rPr>
        <w:t>(p</w:t>
      </w:r>
      <w:r w:rsidR="00E224D0" w:rsidRPr="00E224D0">
        <w:rPr>
          <w:i/>
          <w:sz w:val="21"/>
          <w:szCs w:val="21"/>
        </w:rPr>
        <w:t xml:space="preserve">) </w:t>
      </w:r>
      <w:r w:rsidR="00E224D0" w:rsidRPr="00E224D0">
        <w:rPr>
          <w:i/>
          <w:sz w:val="21"/>
          <w:szCs w:val="21"/>
        </w:rPr>
        <w:tab/>
      </w:r>
      <w:r w:rsidR="00E224D0" w:rsidRPr="00E224D0">
        <w:rPr>
          <w:sz w:val="21"/>
          <w:szCs w:val="21"/>
        </w:rPr>
        <w:t>a water, electricity, telecommunicatio</w:t>
      </w:r>
      <w:r w:rsidR="00E224D0">
        <w:rPr>
          <w:sz w:val="21"/>
          <w:szCs w:val="21"/>
        </w:rPr>
        <w:t>ns or internet service provider.”</w:t>
      </w:r>
      <w:r w:rsidR="000A758B">
        <w:rPr>
          <w:sz w:val="21"/>
          <w:szCs w:val="21"/>
        </w:rPr>
        <w:t>.</w:t>
      </w:r>
    </w:p>
    <w:p w14:paraId="3F3AC782" w14:textId="337FB720" w:rsidR="00942728" w:rsidRPr="007E0112" w:rsidRDefault="00261AFE" w:rsidP="00942728">
      <w:pPr>
        <w:pStyle w:val="MarginalNoteRev"/>
        <w:ind w:left="0" w:firstLine="0"/>
        <w:rPr>
          <w:szCs w:val="21"/>
        </w:rPr>
      </w:pPr>
      <w:bookmarkStart w:id="17" w:name="_Toc63710180"/>
      <w:bookmarkEnd w:id="10"/>
      <w:r>
        <w:rPr>
          <w:szCs w:val="21"/>
        </w:rPr>
        <w:t>7</w:t>
      </w:r>
      <w:r w:rsidR="007A451E">
        <w:rPr>
          <w:szCs w:val="21"/>
        </w:rPr>
        <w:t>.</w:t>
      </w:r>
      <w:r w:rsidR="007A451E">
        <w:rPr>
          <w:szCs w:val="21"/>
        </w:rPr>
        <w:tab/>
        <w:t>Paragraph 7</w:t>
      </w:r>
      <w:r w:rsidR="00942728">
        <w:rPr>
          <w:szCs w:val="21"/>
        </w:rPr>
        <w:t xml:space="preserve"> </w:t>
      </w:r>
      <w:r w:rsidR="005129DC">
        <w:rPr>
          <w:szCs w:val="21"/>
        </w:rPr>
        <w:t>amended</w:t>
      </w:r>
      <w:bookmarkEnd w:id="17"/>
      <w:r w:rsidR="00942728">
        <w:rPr>
          <w:szCs w:val="21"/>
        </w:rPr>
        <w:t xml:space="preserve"> </w:t>
      </w:r>
    </w:p>
    <w:p w14:paraId="4DB5A5D5" w14:textId="264E5F70" w:rsidR="007A451E" w:rsidRDefault="007A451E" w:rsidP="00E331F0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>Paragraph 7(1) is deleted and substituted with the following—</w:t>
      </w:r>
    </w:p>
    <w:p w14:paraId="1B022E81" w14:textId="0B85DF6D" w:rsidR="00942728" w:rsidRPr="007A451E" w:rsidRDefault="007A451E" w:rsidP="007A451E">
      <w:pPr>
        <w:pStyle w:val="StLuciaParagraph"/>
        <w:tabs>
          <w:tab w:val="clear" w:pos="1134"/>
          <w:tab w:val="left" w:pos="1701"/>
        </w:tabs>
        <w:ind w:left="2268" w:hanging="1134"/>
        <w:rPr>
          <w:sz w:val="21"/>
          <w:szCs w:val="21"/>
        </w:rPr>
      </w:pPr>
      <w:r>
        <w:rPr>
          <w:szCs w:val="21"/>
        </w:rPr>
        <w:tab/>
      </w:r>
      <w:r w:rsidR="00261AFE">
        <w:rPr>
          <w:szCs w:val="21"/>
        </w:rPr>
        <w:t>“</w:t>
      </w:r>
      <w:r w:rsidRPr="00261AFE">
        <w:rPr>
          <w:b/>
          <w:szCs w:val="21"/>
        </w:rPr>
        <w:t>(1)</w:t>
      </w:r>
      <w:r>
        <w:rPr>
          <w:szCs w:val="21"/>
        </w:rPr>
        <w:tab/>
      </w:r>
      <w:r w:rsidRPr="007A451E">
        <w:rPr>
          <w:sz w:val="21"/>
          <w:szCs w:val="21"/>
        </w:rPr>
        <w:t>A person shall wear a face covering at all times if he leaves his home for a purpose listed in paragraph 4</w:t>
      </w:r>
      <w:r w:rsidR="000438C5">
        <w:rPr>
          <w:sz w:val="21"/>
          <w:szCs w:val="21"/>
        </w:rPr>
        <w:t>(2)</w:t>
      </w:r>
      <w:r w:rsidRPr="007A451E">
        <w:rPr>
          <w:sz w:val="21"/>
          <w:szCs w:val="21"/>
        </w:rPr>
        <w:t>, except for a purpose listed in paragraph 4(2)</w:t>
      </w:r>
      <w:r w:rsidRPr="000438C5">
        <w:rPr>
          <w:i/>
          <w:sz w:val="21"/>
          <w:szCs w:val="21"/>
        </w:rPr>
        <w:t>(j)</w:t>
      </w:r>
      <w:r w:rsidRPr="007A451E">
        <w:rPr>
          <w:sz w:val="21"/>
          <w:szCs w:val="21"/>
        </w:rPr>
        <w:t>.</w:t>
      </w:r>
      <w:r w:rsidR="00261AFE">
        <w:rPr>
          <w:sz w:val="21"/>
          <w:szCs w:val="21"/>
        </w:rPr>
        <w:t>”</w:t>
      </w:r>
    </w:p>
    <w:p w14:paraId="2CC7AE72" w14:textId="2405F41A" w:rsidR="00942728" w:rsidRPr="007E0112" w:rsidRDefault="00261AFE" w:rsidP="00942728">
      <w:pPr>
        <w:pStyle w:val="MarginalNoteRev"/>
        <w:ind w:left="0" w:firstLine="0"/>
        <w:rPr>
          <w:szCs w:val="21"/>
        </w:rPr>
      </w:pPr>
      <w:bookmarkStart w:id="18" w:name="_Toc63710181"/>
      <w:r>
        <w:rPr>
          <w:szCs w:val="21"/>
        </w:rPr>
        <w:t>8</w:t>
      </w:r>
      <w:r w:rsidR="00942728">
        <w:rPr>
          <w:szCs w:val="21"/>
        </w:rPr>
        <w:t>.</w:t>
      </w:r>
      <w:r w:rsidR="00942728">
        <w:rPr>
          <w:szCs w:val="21"/>
        </w:rPr>
        <w:tab/>
        <w:t xml:space="preserve">Paragraph 28 </w:t>
      </w:r>
      <w:r w:rsidR="005129DC">
        <w:rPr>
          <w:szCs w:val="21"/>
        </w:rPr>
        <w:t>amended</w:t>
      </w:r>
      <w:bookmarkEnd w:id="18"/>
      <w:r w:rsidR="00942728">
        <w:rPr>
          <w:szCs w:val="21"/>
        </w:rPr>
        <w:t xml:space="preserve"> </w:t>
      </w:r>
    </w:p>
    <w:p w14:paraId="037C1C7E" w14:textId="71356EAD" w:rsidR="00942728" w:rsidRDefault="00942728" w:rsidP="00942728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  <w:r>
        <w:rPr>
          <w:rFonts w:eastAsia="MS Mincho"/>
          <w:szCs w:val="21"/>
        </w:rPr>
        <w:t>Paragraph 28 of the principal Order is deleted and substituted with the following—</w:t>
      </w:r>
    </w:p>
    <w:p w14:paraId="29E3C5E8" w14:textId="4CDBD8C3" w:rsidR="00A05732" w:rsidRDefault="00A05732" w:rsidP="00942728">
      <w:pPr>
        <w:pStyle w:val="RegSection"/>
        <w:tabs>
          <w:tab w:val="clear" w:pos="634"/>
          <w:tab w:val="left" w:pos="567"/>
        </w:tabs>
        <w:ind w:left="990"/>
        <w:rPr>
          <w:rFonts w:eastAsia="MS Mincho"/>
          <w:szCs w:val="21"/>
        </w:rPr>
      </w:pPr>
    </w:p>
    <w:p w14:paraId="07B79BA1" w14:textId="4109E2C2" w:rsidR="00942728" w:rsidRPr="004049B9" w:rsidRDefault="00942728" w:rsidP="00942728">
      <w:pPr>
        <w:pStyle w:val="StLuciaParagraph"/>
        <w:tabs>
          <w:tab w:val="clear" w:pos="1134"/>
          <w:tab w:val="left" w:pos="1843"/>
        </w:tabs>
        <w:rPr>
          <w:b/>
          <w:sz w:val="21"/>
          <w:szCs w:val="21"/>
        </w:rPr>
      </w:pPr>
      <w:r>
        <w:rPr>
          <w:sz w:val="21"/>
          <w:szCs w:val="21"/>
        </w:rPr>
        <w:lastRenderedPageBreak/>
        <w:tab/>
        <w:t>“</w:t>
      </w:r>
      <w:r w:rsidR="002E40B1" w:rsidRPr="002E40B1">
        <w:rPr>
          <w:b/>
          <w:sz w:val="21"/>
          <w:szCs w:val="21"/>
        </w:rPr>
        <w:t>28.</w:t>
      </w:r>
      <w:r w:rsidR="002E40B1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Expiry</w:t>
      </w:r>
    </w:p>
    <w:p w14:paraId="1AE9818D" w14:textId="4EAA98A2" w:rsidR="00942728" w:rsidRPr="00E331F0" w:rsidRDefault="00942728" w:rsidP="00E331F0">
      <w:pPr>
        <w:pStyle w:val="StLuciaParagraph"/>
        <w:tabs>
          <w:tab w:val="clear" w:pos="1134"/>
          <w:tab w:val="left" w:pos="1701"/>
        </w:tabs>
        <w:ind w:left="2268" w:hanging="1134"/>
        <w:rPr>
          <w:b/>
          <w:sz w:val="21"/>
          <w:szCs w:val="21"/>
        </w:rPr>
      </w:pPr>
      <w:r w:rsidRPr="004049B9">
        <w:rPr>
          <w:b/>
          <w:sz w:val="21"/>
          <w:szCs w:val="21"/>
        </w:rPr>
        <w:t xml:space="preserve"> </w:t>
      </w:r>
      <w:r w:rsidRPr="004049B9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942728">
        <w:rPr>
          <w:sz w:val="21"/>
          <w:szCs w:val="21"/>
        </w:rPr>
        <w:t>This Order e</w:t>
      </w:r>
      <w:r>
        <w:rPr>
          <w:sz w:val="21"/>
          <w:szCs w:val="21"/>
        </w:rPr>
        <w:t>xpires 11 February, 2021 at 6</w:t>
      </w:r>
      <w:r w:rsidRPr="00942728">
        <w:rPr>
          <w:sz w:val="21"/>
          <w:szCs w:val="21"/>
        </w:rPr>
        <w:t xml:space="preserve"> a.m</w:t>
      </w:r>
      <w:r>
        <w:rPr>
          <w:sz w:val="21"/>
          <w:szCs w:val="21"/>
        </w:rPr>
        <w:t>.”</w:t>
      </w:r>
    </w:p>
    <w:p w14:paraId="11F347E3" w14:textId="77777777" w:rsidR="00114DB2" w:rsidRPr="0082141D" w:rsidRDefault="00114DB2" w:rsidP="009634D4">
      <w:pPr>
        <w:tabs>
          <w:tab w:val="left" w:pos="-720"/>
          <w:tab w:val="left" w:pos="5130"/>
          <w:tab w:val="left" w:pos="6480"/>
        </w:tabs>
        <w:suppressAutoHyphens/>
        <w:jc w:val="both"/>
        <w:rPr>
          <w:spacing w:val="-3"/>
          <w:sz w:val="21"/>
          <w:szCs w:val="21"/>
        </w:rPr>
      </w:pPr>
    </w:p>
    <w:p w14:paraId="3D197DD9" w14:textId="77777777" w:rsidR="009634D4" w:rsidRPr="0082141D" w:rsidRDefault="009634D4" w:rsidP="009634D4">
      <w:pPr>
        <w:tabs>
          <w:tab w:val="left" w:pos="-720"/>
          <w:tab w:val="left" w:pos="5130"/>
          <w:tab w:val="left" w:pos="6480"/>
        </w:tabs>
        <w:suppressAutoHyphens/>
        <w:jc w:val="both"/>
        <w:rPr>
          <w:spacing w:val="-3"/>
          <w:sz w:val="21"/>
          <w:szCs w:val="21"/>
        </w:rPr>
      </w:pPr>
      <w:r w:rsidRPr="0082141D">
        <w:rPr>
          <w:spacing w:val="-3"/>
          <w:sz w:val="21"/>
          <w:szCs w:val="21"/>
        </w:rPr>
        <w:t>Made by the Governor acting on the advice of Cabinet this</w:t>
      </w:r>
      <w:r w:rsidR="00114DB2">
        <w:rPr>
          <w:spacing w:val="-3"/>
          <w:sz w:val="21"/>
          <w:szCs w:val="21"/>
        </w:rPr>
        <w:t xml:space="preserve"> 8</w:t>
      </w:r>
      <w:r w:rsidRPr="0082141D">
        <w:rPr>
          <w:spacing w:val="-3"/>
          <w:sz w:val="21"/>
          <w:szCs w:val="21"/>
          <w:vertAlign w:val="superscript"/>
        </w:rPr>
        <w:t>th</w:t>
      </w:r>
      <w:r w:rsidRPr="0082141D">
        <w:rPr>
          <w:spacing w:val="-3"/>
          <w:sz w:val="21"/>
          <w:szCs w:val="21"/>
        </w:rPr>
        <w:t xml:space="preserve"> day of February, 2021.</w:t>
      </w:r>
    </w:p>
    <w:p w14:paraId="15FDB205" w14:textId="77777777" w:rsidR="009634D4" w:rsidRPr="0082141D" w:rsidRDefault="009634D4" w:rsidP="009634D4">
      <w:pPr>
        <w:tabs>
          <w:tab w:val="left" w:pos="-720"/>
          <w:tab w:val="left" w:pos="5130"/>
          <w:tab w:val="left" w:pos="6480"/>
        </w:tabs>
        <w:suppressAutoHyphens/>
        <w:jc w:val="both"/>
        <w:rPr>
          <w:b/>
          <w:sz w:val="21"/>
          <w:szCs w:val="21"/>
        </w:rPr>
      </w:pPr>
    </w:p>
    <w:p w14:paraId="40A32888" w14:textId="77777777" w:rsidR="009634D4" w:rsidRPr="0082141D" w:rsidRDefault="009634D4" w:rsidP="009634D4">
      <w:pPr>
        <w:tabs>
          <w:tab w:val="left" w:pos="-720"/>
          <w:tab w:val="left" w:pos="3600"/>
        </w:tabs>
        <w:suppressAutoHyphens/>
        <w:spacing w:before="0" w:after="0"/>
        <w:jc w:val="both"/>
        <w:rPr>
          <w:b/>
          <w:spacing w:val="-3"/>
          <w:sz w:val="21"/>
          <w:szCs w:val="21"/>
        </w:rPr>
      </w:pPr>
    </w:p>
    <w:p w14:paraId="4E56C485" w14:textId="18AA41B7" w:rsidR="009634D4" w:rsidRPr="0082141D" w:rsidRDefault="00AC4A18" w:rsidP="009634D4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>(Sgd.) Marjorie Smith</w:t>
      </w:r>
    </w:p>
    <w:p w14:paraId="71BDF75B" w14:textId="77777777" w:rsidR="009634D4" w:rsidRPr="0082141D" w:rsidRDefault="009634D4" w:rsidP="009634D4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b/>
          <w:spacing w:val="-3"/>
          <w:sz w:val="21"/>
          <w:szCs w:val="21"/>
        </w:rPr>
      </w:pPr>
      <w:r w:rsidRPr="0082141D">
        <w:rPr>
          <w:b/>
          <w:spacing w:val="-3"/>
          <w:sz w:val="21"/>
          <w:szCs w:val="21"/>
        </w:rPr>
        <w:t>CLERK OF CABINET</w:t>
      </w:r>
    </w:p>
    <w:p w14:paraId="1FC7647B" w14:textId="7D0F65DE" w:rsidR="009634D4" w:rsidRDefault="009634D4" w:rsidP="009634D4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spacing w:val="-3"/>
          <w:sz w:val="21"/>
          <w:szCs w:val="21"/>
        </w:rPr>
      </w:pPr>
    </w:p>
    <w:p w14:paraId="52C3F194" w14:textId="77777777" w:rsidR="00A05732" w:rsidRPr="0082141D" w:rsidRDefault="00A05732" w:rsidP="009634D4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spacing w:val="-3"/>
          <w:sz w:val="21"/>
          <w:szCs w:val="21"/>
        </w:rPr>
      </w:pPr>
    </w:p>
    <w:p w14:paraId="3F66976E" w14:textId="77777777" w:rsidR="009634D4" w:rsidRPr="0082141D" w:rsidRDefault="009634D4" w:rsidP="009634D4">
      <w:pPr>
        <w:spacing w:before="0" w:after="0"/>
        <w:jc w:val="right"/>
        <w:rPr>
          <w:rFonts w:eastAsia="Calibri"/>
          <w:b/>
          <w:sz w:val="21"/>
          <w:szCs w:val="21"/>
          <w:lang w:val="en-AU"/>
        </w:rPr>
      </w:pPr>
    </w:p>
    <w:p w14:paraId="28051F9C" w14:textId="724CF7ED" w:rsidR="00182CBB" w:rsidRPr="0082141D" w:rsidRDefault="00182CBB" w:rsidP="00182CBB">
      <w:pPr>
        <w:tabs>
          <w:tab w:val="left" w:pos="-720"/>
          <w:tab w:val="left" w:pos="5940"/>
        </w:tabs>
        <w:suppressAutoHyphens/>
        <w:jc w:val="both"/>
        <w:rPr>
          <w:spacing w:val="-3"/>
          <w:sz w:val="21"/>
          <w:szCs w:val="21"/>
        </w:rPr>
      </w:pPr>
      <w:r w:rsidRPr="0082141D">
        <w:rPr>
          <w:spacing w:val="-3"/>
          <w:sz w:val="21"/>
          <w:szCs w:val="21"/>
        </w:rPr>
        <w:t xml:space="preserve">Published by exhibition by the Clerk of Cabinet at the Office of the Legislature, </w:t>
      </w:r>
      <w:proofErr w:type="spellStart"/>
      <w:r w:rsidRPr="0082141D">
        <w:rPr>
          <w:spacing w:val="-3"/>
          <w:sz w:val="21"/>
          <w:szCs w:val="21"/>
        </w:rPr>
        <w:t>Farara</w:t>
      </w:r>
      <w:proofErr w:type="spellEnd"/>
      <w:r w:rsidRPr="0082141D">
        <w:rPr>
          <w:spacing w:val="-3"/>
          <w:sz w:val="21"/>
          <w:szCs w:val="21"/>
        </w:rPr>
        <w:t xml:space="preserve"> Plaza, </w:t>
      </w:r>
      <w:proofErr w:type="spellStart"/>
      <w:r w:rsidRPr="0082141D">
        <w:rPr>
          <w:spacing w:val="-3"/>
          <w:sz w:val="21"/>
          <w:szCs w:val="21"/>
        </w:rPr>
        <w:t>Brades</w:t>
      </w:r>
      <w:proofErr w:type="spellEnd"/>
      <w:r w:rsidRPr="0082141D">
        <w:rPr>
          <w:spacing w:val="-3"/>
          <w:sz w:val="21"/>
          <w:szCs w:val="21"/>
        </w:rPr>
        <w:t xml:space="preserve">, Montserrat, MSR1110, this </w:t>
      </w:r>
      <w:r w:rsidR="00AC4A18">
        <w:rPr>
          <w:spacing w:val="-3"/>
          <w:sz w:val="21"/>
          <w:szCs w:val="21"/>
        </w:rPr>
        <w:t>8</w:t>
      </w:r>
      <w:r w:rsidR="00AC4A18" w:rsidRPr="00AC4A18">
        <w:rPr>
          <w:spacing w:val="-3"/>
          <w:sz w:val="21"/>
          <w:szCs w:val="21"/>
          <w:vertAlign w:val="superscript"/>
        </w:rPr>
        <w:t>th</w:t>
      </w:r>
      <w:r w:rsidR="00AC4A18">
        <w:rPr>
          <w:spacing w:val="-3"/>
          <w:sz w:val="21"/>
          <w:szCs w:val="21"/>
        </w:rPr>
        <w:t xml:space="preserve"> </w:t>
      </w:r>
      <w:r w:rsidRPr="0082141D">
        <w:rPr>
          <w:spacing w:val="-3"/>
          <w:sz w:val="21"/>
          <w:szCs w:val="21"/>
        </w:rPr>
        <w:t xml:space="preserve">day of </w:t>
      </w:r>
      <w:r w:rsidR="00AC4A18">
        <w:rPr>
          <w:spacing w:val="-3"/>
          <w:sz w:val="21"/>
          <w:szCs w:val="21"/>
        </w:rPr>
        <w:t>February</w:t>
      </w:r>
      <w:r w:rsidRPr="0082141D">
        <w:rPr>
          <w:spacing w:val="-3"/>
          <w:sz w:val="21"/>
          <w:szCs w:val="21"/>
        </w:rPr>
        <w:t>, 2021.</w:t>
      </w:r>
    </w:p>
    <w:p w14:paraId="7A3A3F84" w14:textId="77777777" w:rsidR="009634D4" w:rsidRPr="0082141D" w:rsidRDefault="009634D4" w:rsidP="009634D4">
      <w:pPr>
        <w:spacing w:before="0" w:after="0"/>
        <w:jc w:val="right"/>
        <w:rPr>
          <w:rFonts w:eastAsia="Calibri"/>
          <w:b/>
          <w:sz w:val="21"/>
          <w:szCs w:val="21"/>
          <w:lang w:val="en-AU"/>
        </w:rPr>
      </w:pPr>
    </w:p>
    <w:p w14:paraId="021E9FBC" w14:textId="77777777" w:rsidR="00AC4A18" w:rsidRPr="0082141D" w:rsidRDefault="00AC4A18" w:rsidP="00AC4A18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>(Sgd.) Marjorie Smith</w:t>
      </w:r>
    </w:p>
    <w:p w14:paraId="4D1ACD01" w14:textId="77777777" w:rsidR="00F47CDE" w:rsidRPr="00114DB2" w:rsidRDefault="009634D4" w:rsidP="00114DB2">
      <w:pPr>
        <w:tabs>
          <w:tab w:val="left" w:pos="-720"/>
          <w:tab w:val="left" w:pos="3600"/>
        </w:tabs>
        <w:suppressAutoHyphens/>
        <w:spacing w:before="0" w:after="0"/>
        <w:jc w:val="right"/>
        <w:rPr>
          <w:b/>
          <w:spacing w:val="-3"/>
          <w:sz w:val="21"/>
          <w:szCs w:val="21"/>
        </w:rPr>
      </w:pPr>
      <w:r w:rsidRPr="0082141D">
        <w:rPr>
          <w:b/>
          <w:spacing w:val="-3"/>
          <w:sz w:val="21"/>
          <w:szCs w:val="21"/>
        </w:rPr>
        <w:t>CLERK OF CABINET</w:t>
      </w:r>
    </w:p>
    <w:sectPr w:rsidR="00F47CDE" w:rsidRPr="00114DB2" w:rsidSect="00130E5E">
      <w:pgSz w:w="12240" w:h="15840" w:code="1"/>
      <w:pgMar w:top="2505" w:right="1892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977A" w14:textId="77777777" w:rsidR="00280B6C" w:rsidRDefault="00280B6C" w:rsidP="009634D4">
      <w:pPr>
        <w:spacing w:before="0" w:after="0"/>
      </w:pPr>
      <w:r>
        <w:separator/>
      </w:r>
    </w:p>
  </w:endnote>
  <w:endnote w:type="continuationSeparator" w:id="0">
    <w:p w14:paraId="22546008" w14:textId="77777777" w:rsidR="00280B6C" w:rsidRDefault="00280B6C" w:rsidP="00963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948" w14:textId="426A7D7A" w:rsidR="0029088F" w:rsidRDefault="007F1CE4" w:rsidP="0082591B">
    <w:pPr>
      <w:pStyle w:val="Footer"/>
    </w:pPr>
    <w:r>
      <w:t>______________________________________________________</w:t>
    </w:r>
    <w:r w:rsidRPr="00A3145C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A3145C">
      <w:rPr>
        <w:sz w:val="22"/>
        <w:szCs w:val="22"/>
      </w:rPr>
      <w:fldChar w:fldCharType="begin"/>
    </w:r>
    <w:r w:rsidRPr="00A3145C">
      <w:rPr>
        <w:sz w:val="22"/>
        <w:szCs w:val="22"/>
      </w:rPr>
      <w:instrText xml:space="preserve"> PAGE   \* MERGEFORMAT </w:instrText>
    </w:r>
    <w:r w:rsidRPr="00A3145C">
      <w:rPr>
        <w:sz w:val="22"/>
        <w:szCs w:val="22"/>
      </w:rPr>
      <w:fldChar w:fldCharType="separate"/>
    </w:r>
    <w:r w:rsidR="007B3C4C">
      <w:rPr>
        <w:noProof/>
        <w:sz w:val="22"/>
        <w:szCs w:val="22"/>
      </w:rPr>
      <w:t>6</w:t>
    </w:r>
    <w:r w:rsidRPr="00A3145C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2BDC" w14:textId="77777777" w:rsidR="0029088F" w:rsidRPr="00B44E88" w:rsidRDefault="007F1CE4" w:rsidP="0082591B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779F" w14:textId="77777777" w:rsidR="00280B6C" w:rsidRDefault="00280B6C" w:rsidP="009634D4">
      <w:pPr>
        <w:spacing w:before="0" w:after="0"/>
      </w:pPr>
      <w:r>
        <w:separator/>
      </w:r>
    </w:p>
  </w:footnote>
  <w:footnote w:type="continuationSeparator" w:id="0">
    <w:p w14:paraId="3FCBEE73" w14:textId="77777777" w:rsidR="00280B6C" w:rsidRDefault="00280B6C" w:rsidP="009634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B8DF" w14:textId="207FF9EB" w:rsidR="0029088F" w:rsidRDefault="007F1CE4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932259">
        <w:t>Public Health (COVID-19 Suppression) (No.8) (Amendment) Order</w:t>
      </w:r>
    </w:fldSimple>
    <w:r>
      <w:rPr>
        <w:b/>
        <w:sz w:val="18"/>
        <w:lang w:val="en-US"/>
      </w:rPr>
      <w:tab/>
    </w:r>
  </w:p>
  <w:p w14:paraId="31A01609" w14:textId="77777777" w:rsidR="0029088F" w:rsidRDefault="007F1CE4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81FE" w14:textId="77777777" w:rsidR="0029088F" w:rsidRDefault="007F1CE4" w:rsidP="0082591B">
    <w:pPr>
      <w:spacing w:before="0"/>
    </w:pPr>
    <w:r>
      <w:t>Montserrat</w:t>
    </w:r>
  </w:p>
  <w:p w14:paraId="38659968" w14:textId="60054977" w:rsidR="0029088F" w:rsidRDefault="00280B6C" w:rsidP="0082591B">
    <w:pPr>
      <w:spacing w:before="0"/>
    </w:pPr>
    <w:fldSimple w:instr=" TITLE  &quot;Public Health (COVID-19 Suppression) (No.7) Order&quot;  \* MERGEFORMAT ">
      <w:r w:rsidR="00932259">
        <w:t>Public Health (COVID-19 Suppression) (No.7) Order</w:t>
      </w:r>
    </w:fldSimple>
  </w:p>
  <w:p w14:paraId="2CBB0419" w14:textId="77777777" w:rsidR="0029088F" w:rsidRDefault="007F1CE4" w:rsidP="0082591B">
    <w:pPr>
      <w:spacing w:before="0"/>
    </w:pPr>
    <w:r>
      <w:t>S.R.O.    of 2021</w:t>
    </w:r>
  </w:p>
  <w:p w14:paraId="1D98FA57" w14:textId="77777777" w:rsidR="0029088F" w:rsidRPr="00541FD1" w:rsidRDefault="00932259" w:rsidP="0082591B">
    <w:pPr>
      <w:pBdr>
        <w:bottom w:val="single" w:sz="4" w:space="0" w:color="auto"/>
      </w:pBdr>
      <w:spacing w:before="0"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07C" w14:textId="77777777" w:rsidR="0029088F" w:rsidRDefault="009322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5523" w14:textId="77777777" w:rsidR="0029088F" w:rsidRDefault="007F1CE4" w:rsidP="0082591B">
    <w:pPr>
      <w:spacing w:before="0"/>
    </w:pPr>
    <w:r>
      <w:t>Montserrat</w:t>
    </w:r>
  </w:p>
  <w:p w14:paraId="0120FA15" w14:textId="49117BFB" w:rsidR="0029088F" w:rsidRDefault="00932259" w:rsidP="0082591B">
    <w:pPr>
      <w:spacing w:before="0"/>
    </w:pPr>
    <w:r>
      <w:fldChar w:fldCharType="begin"/>
    </w:r>
    <w:r>
      <w:instrText xml:space="preserve"> TITLE  "Public Health (COVID-19 Suppression) (No.8) (Amendment) Order"  \* MERGEFORMAT </w:instrText>
    </w:r>
    <w:r>
      <w:fldChar w:fldCharType="separate"/>
    </w:r>
    <w:r>
      <w:t>Public Health (COVID-19 Suppression) (No.8) (Amendment) Order</w:t>
    </w:r>
    <w:r>
      <w:fldChar w:fldCharType="end"/>
    </w:r>
  </w:p>
  <w:p w14:paraId="6926AD5A" w14:textId="77777777" w:rsidR="0029088F" w:rsidRDefault="009634D4" w:rsidP="0082591B">
    <w:pPr>
      <w:pBdr>
        <w:bottom w:val="single" w:sz="6" w:space="1" w:color="auto"/>
      </w:pBdr>
      <w:spacing w:before="0"/>
    </w:pPr>
    <w:r>
      <w:t>S.R.O. 11</w:t>
    </w:r>
    <w:r w:rsidR="007F1CE4">
      <w:t xml:space="preserve"> of 2021</w:t>
    </w:r>
  </w:p>
  <w:p w14:paraId="0BD5389B" w14:textId="77777777" w:rsidR="0029088F" w:rsidRDefault="00932259" w:rsidP="0082591B">
    <w:pPr>
      <w:pBdr>
        <w:bottom w:val="single" w:sz="6" w:space="1" w:color="auto"/>
      </w:pBdr>
      <w:spacing w:before="0"/>
    </w:pPr>
  </w:p>
  <w:p w14:paraId="0DE94843" w14:textId="77777777" w:rsidR="0029088F" w:rsidRPr="005A4D2B" w:rsidRDefault="00932259" w:rsidP="0082591B">
    <w:pPr>
      <w:pStyle w:val="Header"/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6315" w14:textId="77777777" w:rsidR="0029088F" w:rsidRDefault="009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B8D"/>
    <w:multiLevelType w:val="multilevel"/>
    <w:tmpl w:val="F0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D4"/>
    <w:rsid w:val="000438C5"/>
    <w:rsid w:val="000A758B"/>
    <w:rsid w:val="000B5B96"/>
    <w:rsid w:val="00114DB2"/>
    <w:rsid w:val="0012285A"/>
    <w:rsid w:val="00153BA6"/>
    <w:rsid w:val="00182CBB"/>
    <w:rsid w:val="00261AFE"/>
    <w:rsid w:val="00280B6C"/>
    <w:rsid w:val="002E40B1"/>
    <w:rsid w:val="003518C6"/>
    <w:rsid w:val="003E1DED"/>
    <w:rsid w:val="003F67D7"/>
    <w:rsid w:val="004049B9"/>
    <w:rsid w:val="0042342E"/>
    <w:rsid w:val="00473D95"/>
    <w:rsid w:val="004C7F32"/>
    <w:rsid w:val="005129DC"/>
    <w:rsid w:val="00521C57"/>
    <w:rsid w:val="00536A54"/>
    <w:rsid w:val="005F27B8"/>
    <w:rsid w:val="00713A43"/>
    <w:rsid w:val="00747DAF"/>
    <w:rsid w:val="007873B5"/>
    <w:rsid w:val="007A451E"/>
    <w:rsid w:val="007B3C4C"/>
    <w:rsid w:val="007E0112"/>
    <w:rsid w:val="007F1CE4"/>
    <w:rsid w:val="0088514F"/>
    <w:rsid w:val="008A0728"/>
    <w:rsid w:val="00932259"/>
    <w:rsid w:val="00942728"/>
    <w:rsid w:val="009634D4"/>
    <w:rsid w:val="009762E9"/>
    <w:rsid w:val="009778A8"/>
    <w:rsid w:val="00A05732"/>
    <w:rsid w:val="00A364FE"/>
    <w:rsid w:val="00A738F0"/>
    <w:rsid w:val="00AC4A18"/>
    <w:rsid w:val="00AF2317"/>
    <w:rsid w:val="00C24F14"/>
    <w:rsid w:val="00CC02C0"/>
    <w:rsid w:val="00DB51E5"/>
    <w:rsid w:val="00E224D0"/>
    <w:rsid w:val="00E30A77"/>
    <w:rsid w:val="00E331F0"/>
    <w:rsid w:val="00F47CDE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E209"/>
  <w15:chartTrackingRefBased/>
  <w15:docId w15:val="{F0AD789D-DCCC-4D1D-8F70-6086C8F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34D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9634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634D4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9634D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634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634D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634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9634D4"/>
    <w:pPr>
      <w:overflowPunct w:val="0"/>
      <w:autoSpaceDE w:val="0"/>
      <w:autoSpaceDN w:val="0"/>
      <w:adjustRightInd w:val="0"/>
      <w:ind w:left="1440" w:hanging="432"/>
      <w:jc w:val="both"/>
      <w:textAlignment w:val="baseline"/>
    </w:pPr>
    <w:rPr>
      <w:szCs w:val="24"/>
      <w:lang w:val="en-AU"/>
    </w:rPr>
  </w:style>
  <w:style w:type="character" w:customStyle="1" w:styleId="ParaChar">
    <w:name w:val="Para Char"/>
    <w:link w:val="Para"/>
    <w:rsid w:val="009634D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4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634D4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9634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D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634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D4"/>
    <w:rPr>
      <w:rFonts w:ascii="Segoe UI" w:eastAsia="Times New Roman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634D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rsid w:val="009634D4"/>
    <w:rPr>
      <w:color w:val="0000FF"/>
      <w:u w:val="non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4D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RegMarginalNoteRev">
    <w:name w:val="Reg Marginal Note Rev"/>
    <w:basedOn w:val="MarginalNoteRev"/>
    <w:rsid w:val="009634D4"/>
  </w:style>
  <w:style w:type="paragraph" w:customStyle="1" w:styleId="MarginalNoteRev">
    <w:name w:val="Marginal Note Rev"/>
    <w:basedOn w:val="Normal"/>
    <w:qFormat/>
    <w:rsid w:val="009634D4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  <w:sz w:val="21"/>
    </w:rPr>
  </w:style>
  <w:style w:type="paragraph" w:customStyle="1" w:styleId="Arrangement">
    <w:name w:val="Arrangement"/>
    <w:basedOn w:val="Normal"/>
    <w:rsid w:val="009634D4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StyleBoldCentreHeadTimesNewRomanLinespacingMultiple11">
    <w:name w:val="Style BoldCentreHead + Times New Roman Line spacing:  Multiple 1.1..."/>
    <w:basedOn w:val="Normal"/>
    <w:rsid w:val="009634D4"/>
    <w:pPr>
      <w:spacing w:before="240" w:after="0" w:line="276" w:lineRule="auto"/>
      <w:contextualSpacing/>
    </w:pPr>
    <w:rPr>
      <w:b/>
      <w:bCs/>
      <w:caps/>
    </w:rPr>
  </w:style>
  <w:style w:type="paragraph" w:customStyle="1" w:styleId="RegCentreHead">
    <w:name w:val="Reg CentreHead"/>
    <w:basedOn w:val="Normal"/>
    <w:rsid w:val="009634D4"/>
    <w:pPr>
      <w:keepNext/>
      <w:keepLines/>
    </w:pPr>
    <w:rPr>
      <w:smallCaps/>
      <w:sz w:val="21"/>
    </w:rPr>
  </w:style>
  <w:style w:type="paragraph" w:customStyle="1" w:styleId="RegSection">
    <w:name w:val="Reg Section"/>
    <w:basedOn w:val="Normal"/>
    <w:rsid w:val="009634D4"/>
    <w:pPr>
      <w:tabs>
        <w:tab w:val="left" w:pos="634"/>
        <w:tab w:val="left" w:pos="994"/>
      </w:tabs>
      <w:overflowPunct w:val="0"/>
      <w:autoSpaceDE w:val="0"/>
      <w:autoSpaceDN w:val="0"/>
      <w:adjustRightInd w:val="0"/>
      <w:spacing w:line="276" w:lineRule="auto"/>
      <w:ind w:left="1008"/>
      <w:jc w:val="both"/>
      <w:textAlignment w:val="baseline"/>
    </w:pPr>
    <w:rPr>
      <w:sz w:val="21"/>
      <w:szCs w:val="24"/>
      <w:lang w:val="en-AU"/>
    </w:rPr>
  </w:style>
  <w:style w:type="character" w:styleId="PageNumber">
    <w:name w:val="page number"/>
    <w:rsid w:val="009634D4"/>
  </w:style>
  <w:style w:type="paragraph" w:customStyle="1" w:styleId="StLuciaParagraph">
    <w:name w:val="StLucia_Paragraph"/>
    <w:rsid w:val="009634D4"/>
    <w:pPr>
      <w:tabs>
        <w:tab w:val="left" w:pos="1134"/>
      </w:tabs>
      <w:spacing w:before="120" w:after="0" w:line="240" w:lineRule="auto"/>
      <w:ind w:left="1134" w:hanging="567"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96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34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(COVID-19 Suppression) (No.8) (Amendment) Order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(COVID-19 Suppression) (No.8) (Amendment) Order</dc:title>
  <dc:subject/>
  <dc:creator>GoM</dc:creator>
  <cp:keywords/>
  <dc:description/>
  <cp:lastModifiedBy>Akeila A. Rigsby</cp:lastModifiedBy>
  <cp:revision>5</cp:revision>
  <cp:lastPrinted>2021-03-04T13:58:00Z</cp:lastPrinted>
  <dcterms:created xsi:type="dcterms:W3CDTF">2021-02-09T01:54:00Z</dcterms:created>
  <dcterms:modified xsi:type="dcterms:W3CDTF">2021-03-04T14:02:00Z</dcterms:modified>
</cp:coreProperties>
</file>