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48F5" w14:textId="77777777" w:rsidR="00C54A36" w:rsidRPr="00657348" w:rsidRDefault="00C54A36" w:rsidP="00C54A36">
      <w:pPr>
        <w:spacing w:before="0"/>
      </w:pPr>
      <w:r w:rsidRPr="00657348">
        <w:t>M O N T S E R R A T</w:t>
      </w:r>
    </w:p>
    <w:p w14:paraId="49E8D3BE" w14:textId="3F9C125E" w:rsidR="00C54A36" w:rsidRPr="00923426" w:rsidRDefault="00C54A36" w:rsidP="00C54A36">
      <w:pPr>
        <w:spacing w:before="0" w:after="0"/>
        <w:rPr>
          <w:rFonts w:eastAsia="MS Mincho"/>
          <w:b/>
          <w:szCs w:val="16"/>
        </w:rPr>
      </w:pPr>
    </w:p>
    <w:p w14:paraId="61797D48" w14:textId="77777777" w:rsidR="00923426" w:rsidRPr="00923426" w:rsidRDefault="00923426" w:rsidP="00C54A36">
      <w:pPr>
        <w:spacing w:before="0" w:after="0"/>
        <w:rPr>
          <w:rFonts w:eastAsia="MS Mincho"/>
          <w:b/>
          <w:szCs w:val="16"/>
        </w:rPr>
      </w:pPr>
    </w:p>
    <w:p w14:paraId="040FF9DE" w14:textId="21434222" w:rsidR="00C54A36" w:rsidRPr="00657348" w:rsidRDefault="00E41784" w:rsidP="00C54A36">
      <w:pPr>
        <w:spacing w:before="0" w:after="0"/>
        <w:rPr>
          <w:b/>
        </w:rPr>
      </w:pPr>
      <w:r w:rsidRPr="00657348">
        <w:rPr>
          <w:b/>
        </w:rPr>
        <w:t>LABOUR CODE</w:t>
      </w:r>
      <w:r w:rsidR="00B64E42" w:rsidRPr="00657348">
        <w:rPr>
          <w:b/>
        </w:rPr>
        <w:t xml:space="preserve"> (AMENDMENT)</w:t>
      </w:r>
      <w:r w:rsidR="00C54A36" w:rsidRPr="00657348">
        <w:rPr>
          <w:b/>
        </w:rPr>
        <w:t xml:space="preserve"> </w:t>
      </w:r>
      <w:r w:rsidR="00923426">
        <w:rPr>
          <w:b/>
        </w:rPr>
        <w:t>ACT</w:t>
      </w:r>
      <w:r w:rsidR="00132E94">
        <w:rPr>
          <w:b/>
        </w:rPr>
        <w:t xml:space="preserve"> 2021</w:t>
      </w:r>
    </w:p>
    <w:p w14:paraId="73F164F4" w14:textId="0CC82AE5" w:rsidR="006F2DA1" w:rsidRDefault="006F2DA1" w:rsidP="00C54A36">
      <w:pPr>
        <w:spacing w:before="0" w:after="0"/>
        <w:rPr>
          <w:b/>
        </w:rPr>
      </w:pPr>
    </w:p>
    <w:p w14:paraId="762250B4" w14:textId="77777777" w:rsidR="00923426" w:rsidRPr="00657348" w:rsidRDefault="00923426" w:rsidP="00C54A36">
      <w:pPr>
        <w:spacing w:before="0" w:after="0"/>
        <w:rPr>
          <w:b/>
        </w:rPr>
      </w:pPr>
    </w:p>
    <w:p w14:paraId="0EBAE466" w14:textId="6DBC0293" w:rsidR="00C54A36" w:rsidRPr="00657348" w:rsidRDefault="00B7231A" w:rsidP="00C54A36">
      <w:pPr>
        <w:spacing w:after="0"/>
        <w:rPr>
          <w:rFonts w:eastAsia="MS Mincho"/>
        </w:rPr>
      </w:pPr>
      <w:r w:rsidRPr="00657348">
        <w:rPr>
          <w:rFonts w:eastAsia="MS Mincho"/>
        </w:rPr>
        <w:t xml:space="preserve">No. </w:t>
      </w:r>
      <w:r w:rsidR="00923426">
        <w:rPr>
          <w:rFonts w:eastAsia="MS Mincho"/>
        </w:rPr>
        <w:t>11</w:t>
      </w:r>
      <w:r w:rsidRPr="00657348">
        <w:rPr>
          <w:rFonts w:eastAsia="MS Mincho"/>
        </w:rPr>
        <w:t xml:space="preserve"> of 20</w:t>
      </w:r>
      <w:r w:rsidR="00132E94">
        <w:rPr>
          <w:rFonts w:eastAsia="MS Mincho"/>
        </w:rPr>
        <w:t>2</w:t>
      </w:r>
      <w:r w:rsidRPr="00657348">
        <w:rPr>
          <w:rFonts w:eastAsia="MS Mincho"/>
        </w:rPr>
        <w:t>1</w:t>
      </w:r>
    </w:p>
    <w:p w14:paraId="32D8C4FE" w14:textId="77777777" w:rsidR="006F2DA1" w:rsidRPr="00657348" w:rsidRDefault="006F2DA1" w:rsidP="00C54A36">
      <w:pPr>
        <w:spacing w:after="0"/>
        <w:rPr>
          <w:rFonts w:eastAsia="MS Mincho"/>
        </w:rPr>
      </w:pPr>
    </w:p>
    <w:p w14:paraId="410A16FF" w14:textId="77777777" w:rsidR="00C54A36" w:rsidRPr="00657348" w:rsidRDefault="00C54A36" w:rsidP="00C54A36">
      <w:pPr>
        <w:spacing w:before="0" w:after="0"/>
        <w:rPr>
          <w:rFonts w:eastAsia="MS Mincho"/>
          <w:b/>
          <w:sz w:val="16"/>
          <w:szCs w:val="16"/>
        </w:rPr>
      </w:pPr>
    </w:p>
    <w:p w14:paraId="3B20FC7E" w14:textId="77777777" w:rsidR="00C54A36" w:rsidRPr="00657348" w:rsidRDefault="00C54A36" w:rsidP="00C54A36">
      <w:pPr>
        <w:spacing w:before="0" w:after="0" w:line="360" w:lineRule="auto"/>
        <w:rPr>
          <w:rFonts w:eastAsia="MS Mincho"/>
          <w:b/>
        </w:rPr>
      </w:pPr>
      <w:r w:rsidRPr="00657348">
        <w:rPr>
          <w:rFonts w:eastAsia="MS Mincho"/>
          <w:b/>
        </w:rPr>
        <w:t>ARRANGEMENT OF SECTIONS</w:t>
      </w:r>
    </w:p>
    <w:p w14:paraId="4C99075F" w14:textId="3A7BAF7C" w:rsidR="00E24F8E" w:rsidRDefault="0043059E">
      <w:pPr>
        <w:pStyle w:val="TOC3"/>
        <w:rPr>
          <w:rFonts w:asciiTheme="minorHAnsi" w:eastAsiaTheme="minorEastAsia" w:hAnsiTheme="minorHAnsi" w:cstheme="minorBidi"/>
          <w:sz w:val="22"/>
        </w:rPr>
      </w:pPr>
      <w:r w:rsidRPr="00657348">
        <w:rPr>
          <w:rFonts w:ascii="Calibri" w:eastAsia="MS Mincho" w:hAnsi="Calibri"/>
        </w:rPr>
        <w:fldChar w:fldCharType="begin"/>
      </w:r>
      <w:r w:rsidR="00C54A36" w:rsidRPr="00657348">
        <w:rPr>
          <w:rFonts w:ascii="Calibri" w:eastAsia="MS Mincho" w:hAnsi="Calibri"/>
        </w:rPr>
        <w:instrText xml:space="preserve"> TOC \h \z \t "BoldCentreHead,1,Centre Italic,2,Marginal Note Rev,3,PartHead,1" </w:instrText>
      </w:r>
      <w:r w:rsidRPr="00657348">
        <w:rPr>
          <w:rFonts w:ascii="Calibri" w:eastAsia="MS Mincho" w:hAnsi="Calibri"/>
        </w:rPr>
        <w:fldChar w:fldCharType="separate"/>
      </w:r>
      <w:hyperlink w:anchor="_Toc70666981" w:history="1">
        <w:r w:rsidR="00E24F8E" w:rsidRPr="00CC4DF9">
          <w:rPr>
            <w:rStyle w:val="Hyperlink"/>
          </w:rPr>
          <w:t>1.</w:t>
        </w:r>
        <w:r w:rsidR="00E24F8E">
          <w:rPr>
            <w:rFonts w:asciiTheme="minorHAnsi" w:eastAsiaTheme="minorEastAsia" w:hAnsiTheme="minorHAnsi" w:cstheme="minorBidi"/>
            <w:sz w:val="22"/>
          </w:rPr>
          <w:tab/>
        </w:r>
        <w:r w:rsidR="00E24F8E" w:rsidRPr="00CC4DF9">
          <w:rPr>
            <w:rStyle w:val="Hyperlink"/>
          </w:rPr>
          <w:t>Short title</w:t>
        </w:r>
        <w:r w:rsidR="00E24F8E">
          <w:rPr>
            <w:webHidden/>
          </w:rPr>
          <w:tab/>
        </w:r>
        <w:r w:rsidR="00E24F8E">
          <w:rPr>
            <w:webHidden/>
          </w:rPr>
          <w:fldChar w:fldCharType="begin"/>
        </w:r>
        <w:r w:rsidR="00E24F8E">
          <w:rPr>
            <w:webHidden/>
          </w:rPr>
          <w:instrText xml:space="preserve"> PAGEREF _Toc70666981 \h </w:instrText>
        </w:r>
        <w:r w:rsidR="00E24F8E">
          <w:rPr>
            <w:webHidden/>
          </w:rPr>
        </w:r>
        <w:r w:rsidR="00E24F8E">
          <w:rPr>
            <w:webHidden/>
          </w:rPr>
          <w:fldChar w:fldCharType="separate"/>
        </w:r>
        <w:r w:rsidR="0004017E">
          <w:rPr>
            <w:webHidden/>
          </w:rPr>
          <w:t>2</w:t>
        </w:r>
        <w:r w:rsidR="00E24F8E">
          <w:rPr>
            <w:webHidden/>
          </w:rPr>
          <w:fldChar w:fldCharType="end"/>
        </w:r>
      </w:hyperlink>
    </w:p>
    <w:p w14:paraId="25BC9943" w14:textId="55C98F46" w:rsidR="00E24F8E" w:rsidRDefault="004E597B">
      <w:pPr>
        <w:pStyle w:val="TOC3"/>
        <w:rPr>
          <w:rFonts w:asciiTheme="minorHAnsi" w:eastAsiaTheme="minorEastAsia" w:hAnsiTheme="minorHAnsi" w:cstheme="minorBidi"/>
          <w:sz w:val="22"/>
        </w:rPr>
      </w:pPr>
      <w:hyperlink w:anchor="_Toc70666982" w:history="1">
        <w:r w:rsidR="00E24F8E" w:rsidRPr="00CC4DF9">
          <w:rPr>
            <w:rStyle w:val="Hyperlink"/>
          </w:rPr>
          <w:t>2.</w:t>
        </w:r>
        <w:r w:rsidR="00E24F8E">
          <w:rPr>
            <w:rFonts w:asciiTheme="minorHAnsi" w:eastAsiaTheme="minorEastAsia" w:hAnsiTheme="minorHAnsi" w:cstheme="minorBidi"/>
            <w:sz w:val="22"/>
          </w:rPr>
          <w:tab/>
        </w:r>
        <w:r w:rsidR="00E24F8E" w:rsidRPr="00CC4DF9">
          <w:rPr>
            <w:rStyle w:val="Hyperlink"/>
          </w:rPr>
          <w:t>Interpretation</w:t>
        </w:r>
        <w:r w:rsidR="00E24F8E">
          <w:rPr>
            <w:webHidden/>
          </w:rPr>
          <w:tab/>
        </w:r>
        <w:r w:rsidR="00E24F8E">
          <w:rPr>
            <w:webHidden/>
          </w:rPr>
          <w:fldChar w:fldCharType="begin"/>
        </w:r>
        <w:r w:rsidR="00E24F8E">
          <w:rPr>
            <w:webHidden/>
          </w:rPr>
          <w:instrText xml:space="preserve"> PAGEREF _Toc70666982 \h </w:instrText>
        </w:r>
        <w:r w:rsidR="00E24F8E">
          <w:rPr>
            <w:webHidden/>
          </w:rPr>
        </w:r>
        <w:r w:rsidR="00E24F8E">
          <w:rPr>
            <w:webHidden/>
          </w:rPr>
          <w:fldChar w:fldCharType="separate"/>
        </w:r>
        <w:r w:rsidR="0004017E">
          <w:rPr>
            <w:webHidden/>
          </w:rPr>
          <w:t>2</w:t>
        </w:r>
        <w:r w:rsidR="00E24F8E">
          <w:rPr>
            <w:webHidden/>
          </w:rPr>
          <w:fldChar w:fldCharType="end"/>
        </w:r>
      </w:hyperlink>
    </w:p>
    <w:p w14:paraId="4F505955" w14:textId="457AFD4A" w:rsidR="00E24F8E" w:rsidRDefault="004E597B">
      <w:pPr>
        <w:pStyle w:val="TOC3"/>
        <w:rPr>
          <w:rFonts w:asciiTheme="minorHAnsi" w:eastAsiaTheme="minorEastAsia" w:hAnsiTheme="minorHAnsi" w:cstheme="minorBidi"/>
          <w:sz w:val="22"/>
        </w:rPr>
      </w:pPr>
      <w:hyperlink w:anchor="_Toc70666983" w:history="1">
        <w:r w:rsidR="00E24F8E" w:rsidRPr="00CC4DF9">
          <w:rPr>
            <w:rStyle w:val="Hyperlink"/>
          </w:rPr>
          <w:t>3.</w:t>
        </w:r>
        <w:r w:rsidR="00E24F8E">
          <w:rPr>
            <w:rFonts w:asciiTheme="minorHAnsi" w:eastAsiaTheme="minorEastAsia" w:hAnsiTheme="minorHAnsi" w:cstheme="minorBidi"/>
            <w:sz w:val="22"/>
          </w:rPr>
          <w:tab/>
        </w:r>
        <w:r w:rsidR="00E24F8E" w:rsidRPr="00CC4DF9">
          <w:rPr>
            <w:rStyle w:val="Hyperlink"/>
          </w:rPr>
          <w:t>Section 3 amended</w:t>
        </w:r>
        <w:r w:rsidR="00E24F8E">
          <w:rPr>
            <w:webHidden/>
          </w:rPr>
          <w:tab/>
        </w:r>
        <w:r w:rsidR="00E24F8E">
          <w:rPr>
            <w:webHidden/>
          </w:rPr>
          <w:fldChar w:fldCharType="begin"/>
        </w:r>
        <w:r w:rsidR="00E24F8E">
          <w:rPr>
            <w:webHidden/>
          </w:rPr>
          <w:instrText xml:space="preserve"> PAGEREF _Toc70666983 \h </w:instrText>
        </w:r>
        <w:r w:rsidR="00E24F8E">
          <w:rPr>
            <w:webHidden/>
          </w:rPr>
        </w:r>
        <w:r w:rsidR="00E24F8E">
          <w:rPr>
            <w:webHidden/>
          </w:rPr>
          <w:fldChar w:fldCharType="separate"/>
        </w:r>
        <w:r w:rsidR="0004017E">
          <w:rPr>
            <w:webHidden/>
          </w:rPr>
          <w:t>3</w:t>
        </w:r>
        <w:r w:rsidR="00E24F8E">
          <w:rPr>
            <w:webHidden/>
          </w:rPr>
          <w:fldChar w:fldCharType="end"/>
        </w:r>
      </w:hyperlink>
    </w:p>
    <w:p w14:paraId="58800258" w14:textId="1CC62C0A" w:rsidR="00E24F8E" w:rsidRDefault="004E597B">
      <w:pPr>
        <w:pStyle w:val="TOC3"/>
        <w:rPr>
          <w:rFonts w:asciiTheme="minorHAnsi" w:eastAsiaTheme="minorEastAsia" w:hAnsiTheme="minorHAnsi" w:cstheme="minorBidi"/>
          <w:sz w:val="22"/>
        </w:rPr>
      </w:pPr>
      <w:hyperlink w:anchor="_Toc70666984" w:history="1">
        <w:r w:rsidR="00E24F8E" w:rsidRPr="00CC4DF9">
          <w:rPr>
            <w:rStyle w:val="Hyperlink"/>
          </w:rPr>
          <w:t>4.</w:t>
        </w:r>
        <w:r w:rsidR="00E24F8E">
          <w:rPr>
            <w:rFonts w:asciiTheme="minorHAnsi" w:eastAsiaTheme="minorEastAsia" w:hAnsiTheme="minorHAnsi" w:cstheme="minorBidi"/>
            <w:sz w:val="22"/>
          </w:rPr>
          <w:tab/>
        </w:r>
        <w:r w:rsidR="00E24F8E" w:rsidRPr="00CC4DF9">
          <w:rPr>
            <w:rStyle w:val="Hyperlink"/>
          </w:rPr>
          <w:t>Section 8 amended</w:t>
        </w:r>
        <w:r w:rsidR="00E24F8E">
          <w:rPr>
            <w:webHidden/>
          </w:rPr>
          <w:tab/>
        </w:r>
        <w:r w:rsidR="00E24F8E">
          <w:rPr>
            <w:webHidden/>
          </w:rPr>
          <w:fldChar w:fldCharType="begin"/>
        </w:r>
        <w:r w:rsidR="00E24F8E">
          <w:rPr>
            <w:webHidden/>
          </w:rPr>
          <w:instrText xml:space="preserve"> PAGEREF _Toc70666984 \h </w:instrText>
        </w:r>
        <w:r w:rsidR="00E24F8E">
          <w:rPr>
            <w:webHidden/>
          </w:rPr>
        </w:r>
        <w:r w:rsidR="00E24F8E">
          <w:rPr>
            <w:webHidden/>
          </w:rPr>
          <w:fldChar w:fldCharType="separate"/>
        </w:r>
        <w:r w:rsidR="0004017E">
          <w:rPr>
            <w:webHidden/>
          </w:rPr>
          <w:t>3</w:t>
        </w:r>
        <w:r w:rsidR="00E24F8E">
          <w:rPr>
            <w:webHidden/>
          </w:rPr>
          <w:fldChar w:fldCharType="end"/>
        </w:r>
      </w:hyperlink>
    </w:p>
    <w:p w14:paraId="41E6DC76" w14:textId="455E9127" w:rsidR="00E24F8E" w:rsidRDefault="004E597B">
      <w:pPr>
        <w:pStyle w:val="TOC3"/>
        <w:rPr>
          <w:rFonts w:asciiTheme="minorHAnsi" w:eastAsiaTheme="minorEastAsia" w:hAnsiTheme="minorHAnsi" w:cstheme="minorBidi"/>
          <w:sz w:val="22"/>
        </w:rPr>
      </w:pPr>
      <w:hyperlink w:anchor="_Toc70666985" w:history="1">
        <w:r w:rsidR="00E24F8E" w:rsidRPr="00CC4DF9">
          <w:rPr>
            <w:rStyle w:val="Hyperlink"/>
          </w:rPr>
          <w:t>5.</w:t>
        </w:r>
        <w:r w:rsidR="00E24F8E">
          <w:rPr>
            <w:rFonts w:asciiTheme="minorHAnsi" w:eastAsiaTheme="minorEastAsia" w:hAnsiTheme="minorHAnsi" w:cstheme="minorBidi"/>
            <w:sz w:val="22"/>
          </w:rPr>
          <w:tab/>
        </w:r>
        <w:r w:rsidR="00E24F8E" w:rsidRPr="00CC4DF9">
          <w:rPr>
            <w:rStyle w:val="Hyperlink"/>
          </w:rPr>
          <w:t>Section 22 amended</w:t>
        </w:r>
        <w:r w:rsidR="00E24F8E">
          <w:rPr>
            <w:webHidden/>
          </w:rPr>
          <w:tab/>
        </w:r>
        <w:r w:rsidR="00E24F8E">
          <w:rPr>
            <w:webHidden/>
          </w:rPr>
          <w:fldChar w:fldCharType="begin"/>
        </w:r>
        <w:r w:rsidR="00E24F8E">
          <w:rPr>
            <w:webHidden/>
          </w:rPr>
          <w:instrText xml:space="preserve"> PAGEREF _Toc70666985 \h </w:instrText>
        </w:r>
        <w:r w:rsidR="00E24F8E">
          <w:rPr>
            <w:webHidden/>
          </w:rPr>
        </w:r>
        <w:r w:rsidR="00E24F8E">
          <w:rPr>
            <w:webHidden/>
          </w:rPr>
          <w:fldChar w:fldCharType="separate"/>
        </w:r>
        <w:r w:rsidR="0004017E">
          <w:rPr>
            <w:webHidden/>
          </w:rPr>
          <w:t>4</w:t>
        </w:r>
        <w:r w:rsidR="00E24F8E">
          <w:rPr>
            <w:webHidden/>
          </w:rPr>
          <w:fldChar w:fldCharType="end"/>
        </w:r>
      </w:hyperlink>
    </w:p>
    <w:p w14:paraId="50A46352" w14:textId="30178FD0" w:rsidR="00E24F8E" w:rsidRDefault="004E597B">
      <w:pPr>
        <w:pStyle w:val="TOC3"/>
        <w:rPr>
          <w:rFonts w:asciiTheme="minorHAnsi" w:eastAsiaTheme="minorEastAsia" w:hAnsiTheme="minorHAnsi" w:cstheme="minorBidi"/>
          <w:sz w:val="22"/>
        </w:rPr>
      </w:pPr>
      <w:hyperlink w:anchor="_Toc70666986" w:history="1">
        <w:r w:rsidR="00E24F8E" w:rsidRPr="00CC4DF9">
          <w:rPr>
            <w:rStyle w:val="Hyperlink"/>
          </w:rPr>
          <w:t>6.</w:t>
        </w:r>
        <w:r w:rsidR="00E24F8E">
          <w:rPr>
            <w:rFonts w:asciiTheme="minorHAnsi" w:eastAsiaTheme="minorEastAsia" w:hAnsiTheme="minorHAnsi" w:cstheme="minorBidi"/>
            <w:sz w:val="22"/>
          </w:rPr>
          <w:tab/>
        </w:r>
        <w:r w:rsidR="00E24F8E" w:rsidRPr="00CC4DF9">
          <w:rPr>
            <w:rStyle w:val="Hyperlink"/>
          </w:rPr>
          <w:t>Section 23 amended</w:t>
        </w:r>
        <w:r w:rsidR="00E24F8E">
          <w:rPr>
            <w:webHidden/>
          </w:rPr>
          <w:tab/>
        </w:r>
        <w:r w:rsidR="00E24F8E">
          <w:rPr>
            <w:webHidden/>
          </w:rPr>
          <w:fldChar w:fldCharType="begin"/>
        </w:r>
        <w:r w:rsidR="00E24F8E">
          <w:rPr>
            <w:webHidden/>
          </w:rPr>
          <w:instrText xml:space="preserve"> PAGEREF _Toc70666986 \h </w:instrText>
        </w:r>
        <w:r w:rsidR="00E24F8E">
          <w:rPr>
            <w:webHidden/>
          </w:rPr>
        </w:r>
        <w:r w:rsidR="00E24F8E">
          <w:rPr>
            <w:webHidden/>
          </w:rPr>
          <w:fldChar w:fldCharType="separate"/>
        </w:r>
        <w:r w:rsidR="0004017E">
          <w:rPr>
            <w:webHidden/>
          </w:rPr>
          <w:t>4</w:t>
        </w:r>
        <w:r w:rsidR="00E24F8E">
          <w:rPr>
            <w:webHidden/>
          </w:rPr>
          <w:fldChar w:fldCharType="end"/>
        </w:r>
      </w:hyperlink>
    </w:p>
    <w:p w14:paraId="4D83336E" w14:textId="57584237" w:rsidR="00E24F8E" w:rsidRDefault="004E597B">
      <w:pPr>
        <w:pStyle w:val="TOC3"/>
        <w:rPr>
          <w:rFonts w:asciiTheme="minorHAnsi" w:eastAsiaTheme="minorEastAsia" w:hAnsiTheme="minorHAnsi" w:cstheme="minorBidi"/>
          <w:sz w:val="22"/>
        </w:rPr>
      </w:pPr>
      <w:hyperlink w:anchor="_Toc70666987" w:history="1">
        <w:r w:rsidR="00E24F8E" w:rsidRPr="00CC4DF9">
          <w:rPr>
            <w:rStyle w:val="Hyperlink"/>
          </w:rPr>
          <w:t>7.</w:t>
        </w:r>
        <w:r w:rsidR="00E24F8E">
          <w:rPr>
            <w:rFonts w:asciiTheme="minorHAnsi" w:eastAsiaTheme="minorEastAsia" w:hAnsiTheme="minorHAnsi" w:cstheme="minorBidi"/>
            <w:sz w:val="22"/>
          </w:rPr>
          <w:tab/>
        </w:r>
        <w:r w:rsidR="00E24F8E" w:rsidRPr="00CC4DF9">
          <w:rPr>
            <w:rStyle w:val="Hyperlink"/>
          </w:rPr>
          <w:t>Section 24 amended</w:t>
        </w:r>
        <w:r w:rsidR="00E24F8E">
          <w:rPr>
            <w:webHidden/>
          </w:rPr>
          <w:tab/>
        </w:r>
        <w:r w:rsidR="00E24F8E">
          <w:rPr>
            <w:webHidden/>
          </w:rPr>
          <w:fldChar w:fldCharType="begin"/>
        </w:r>
        <w:r w:rsidR="00E24F8E">
          <w:rPr>
            <w:webHidden/>
          </w:rPr>
          <w:instrText xml:space="preserve"> PAGEREF _Toc70666987 \h </w:instrText>
        </w:r>
        <w:r w:rsidR="00E24F8E">
          <w:rPr>
            <w:webHidden/>
          </w:rPr>
        </w:r>
        <w:r w:rsidR="00E24F8E">
          <w:rPr>
            <w:webHidden/>
          </w:rPr>
          <w:fldChar w:fldCharType="separate"/>
        </w:r>
        <w:r w:rsidR="0004017E">
          <w:rPr>
            <w:webHidden/>
          </w:rPr>
          <w:t>4</w:t>
        </w:r>
        <w:r w:rsidR="00E24F8E">
          <w:rPr>
            <w:webHidden/>
          </w:rPr>
          <w:fldChar w:fldCharType="end"/>
        </w:r>
      </w:hyperlink>
    </w:p>
    <w:p w14:paraId="3D58D95B" w14:textId="0F1FED23" w:rsidR="00E24F8E" w:rsidRDefault="004E597B">
      <w:pPr>
        <w:pStyle w:val="TOC3"/>
        <w:rPr>
          <w:rFonts w:asciiTheme="minorHAnsi" w:eastAsiaTheme="minorEastAsia" w:hAnsiTheme="minorHAnsi" w:cstheme="minorBidi"/>
          <w:sz w:val="22"/>
        </w:rPr>
      </w:pPr>
      <w:hyperlink w:anchor="_Toc70666988" w:history="1">
        <w:r w:rsidR="00E24F8E" w:rsidRPr="00CC4DF9">
          <w:rPr>
            <w:rStyle w:val="Hyperlink"/>
          </w:rPr>
          <w:t>8.</w:t>
        </w:r>
        <w:r w:rsidR="00E24F8E">
          <w:rPr>
            <w:rFonts w:asciiTheme="minorHAnsi" w:eastAsiaTheme="minorEastAsia" w:hAnsiTheme="minorHAnsi" w:cstheme="minorBidi"/>
            <w:sz w:val="22"/>
          </w:rPr>
          <w:tab/>
        </w:r>
        <w:r w:rsidR="00E24F8E" w:rsidRPr="00CC4DF9">
          <w:rPr>
            <w:rStyle w:val="Hyperlink"/>
          </w:rPr>
          <w:t>Section 32 amended</w:t>
        </w:r>
        <w:r w:rsidR="00E24F8E">
          <w:rPr>
            <w:webHidden/>
          </w:rPr>
          <w:tab/>
        </w:r>
        <w:r w:rsidR="00E24F8E">
          <w:rPr>
            <w:webHidden/>
          </w:rPr>
          <w:fldChar w:fldCharType="begin"/>
        </w:r>
        <w:r w:rsidR="00E24F8E">
          <w:rPr>
            <w:webHidden/>
          </w:rPr>
          <w:instrText xml:space="preserve"> PAGEREF _Toc70666988 \h </w:instrText>
        </w:r>
        <w:r w:rsidR="00E24F8E">
          <w:rPr>
            <w:webHidden/>
          </w:rPr>
        </w:r>
        <w:r w:rsidR="00E24F8E">
          <w:rPr>
            <w:webHidden/>
          </w:rPr>
          <w:fldChar w:fldCharType="separate"/>
        </w:r>
        <w:r w:rsidR="0004017E">
          <w:rPr>
            <w:webHidden/>
          </w:rPr>
          <w:t>5</w:t>
        </w:r>
        <w:r w:rsidR="00E24F8E">
          <w:rPr>
            <w:webHidden/>
          </w:rPr>
          <w:fldChar w:fldCharType="end"/>
        </w:r>
      </w:hyperlink>
    </w:p>
    <w:p w14:paraId="14973C19" w14:textId="5E9233DA" w:rsidR="00E24F8E" w:rsidRDefault="004E597B">
      <w:pPr>
        <w:pStyle w:val="TOC3"/>
        <w:rPr>
          <w:rFonts w:asciiTheme="minorHAnsi" w:eastAsiaTheme="minorEastAsia" w:hAnsiTheme="minorHAnsi" w:cstheme="minorBidi"/>
          <w:sz w:val="22"/>
        </w:rPr>
      </w:pPr>
      <w:hyperlink w:anchor="_Toc70666989" w:history="1">
        <w:r w:rsidR="00E24F8E" w:rsidRPr="00CC4DF9">
          <w:rPr>
            <w:rStyle w:val="Hyperlink"/>
          </w:rPr>
          <w:t>9.</w:t>
        </w:r>
        <w:r w:rsidR="00E24F8E">
          <w:rPr>
            <w:rFonts w:asciiTheme="minorHAnsi" w:eastAsiaTheme="minorEastAsia" w:hAnsiTheme="minorHAnsi" w:cstheme="minorBidi"/>
            <w:sz w:val="22"/>
          </w:rPr>
          <w:tab/>
        </w:r>
        <w:r w:rsidR="00E24F8E" w:rsidRPr="00CC4DF9">
          <w:rPr>
            <w:rStyle w:val="Hyperlink"/>
          </w:rPr>
          <w:t>Section 51 amended</w:t>
        </w:r>
        <w:r w:rsidR="00E24F8E">
          <w:rPr>
            <w:webHidden/>
          </w:rPr>
          <w:tab/>
        </w:r>
        <w:r w:rsidR="00E24F8E">
          <w:rPr>
            <w:webHidden/>
          </w:rPr>
          <w:fldChar w:fldCharType="begin"/>
        </w:r>
        <w:r w:rsidR="00E24F8E">
          <w:rPr>
            <w:webHidden/>
          </w:rPr>
          <w:instrText xml:space="preserve"> PAGEREF _Toc70666989 \h </w:instrText>
        </w:r>
        <w:r w:rsidR="00E24F8E">
          <w:rPr>
            <w:webHidden/>
          </w:rPr>
        </w:r>
        <w:r w:rsidR="00E24F8E">
          <w:rPr>
            <w:webHidden/>
          </w:rPr>
          <w:fldChar w:fldCharType="separate"/>
        </w:r>
        <w:r w:rsidR="0004017E">
          <w:rPr>
            <w:webHidden/>
          </w:rPr>
          <w:t>6</w:t>
        </w:r>
        <w:r w:rsidR="00E24F8E">
          <w:rPr>
            <w:webHidden/>
          </w:rPr>
          <w:fldChar w:fldCharType="end"/>
        </w:r>
      </w:hyperlink>
    </w:p>
    <w:p w14:paraId="08E93BDD" w14:textId="7C5029B6" w:rsidR="00E24F8E" w:rsidRDefault="004E597B">
      <w:pPr>
        <w:pStyle w:val="TOC3"/>
        <w:rPr>
          <w:rFonts w:asciiTheme="minorHAnsi" w:eastAsiaTheme="minorEastAsia" w:hAnsiTheme="minorHAnsi" w:cstheme="minorBidi"/>
          <w:sz w:val="22"/>
        </w:rPr>
      </w:pPr>
      <w:hyperlink w:anchor="_Toc70666990" w:history="1">
        <w:r w:rsidR="00E24F8E" w:rsidRPr="00CC4DF9">
          <w:rPr>
            <w:rStyle w:val="Hyperlink"/>
          </w:rPr>
          <w:t>10.</w:t>
        </w:r>
        <w:r w:rsidR="00E24F8E">
          <w:rPr>
            <w:rFonts w:asciiTheme="minorHAnsi" w:eastAsiaTheme="minorEastAsia" w:hAnsiTheme="minorHAnsi" w:cstheme="minorBidi"/>
            <w:sz w:val="22"/>
          </w:rPr>
          <w:tab/>
        </w:r>
        <w:r w:rsidR="00E24F8E" w:rsidRPr="00CC4DF9">
          <w:rPr>
            <w:rStyle w:val="Hyperlink"/>
          </w:rPr>
          <w:t>Section 52 amended</w:t>
        </w:r>
        <w:r w:rsidR="00E24F8E">
          <w:rPr>
            <w:webHidden/>
          </w:rPr>
          <w:tab/>
        </w:r>
        <w:r w:rsidR="00E24F8E">
          <w:rPr>
            <w:webHidden/>
          </w:rPr>
          <w:fldChar w:fldCharType="begin"/>
        </w:r>
        <w:r w:rsidR="00E24F8E">
          <w:rPr>
            <w:webHidden/>
          </w:rPr>
          <w:instrText xml:space="preserve"> PAGEREF _Toc70666990 \h </w:instrText>
        </w:r>
        <w:r w:rsidR="00E24F8E">
          <w:rPr>
            <w:webHidden/>
          </w:rPr>
        </w:r>
        <w:r w:rsidR="00E24F8E">
          <w:rPr>
            <w:webHidden/>
          </w:rPr>
          <w:fldChar w:fldCharType="separate"/>
        </w:r>
        <w:r w:rsidR="0004017E">
          <w:rPr>
            <w:webHidden/>
          </w:rPr>
          <w:t>6</w:t>
        </w:r>
        <w:r w:rsidR="00E24F8E">
          <w:rPr>
            <w:webHidden/>
          </w:rPr>
          <w:fldChar w:fldCharType="end"/>
        </w:r>
      </w:hyperlink>
    </w:p>
    <w:p w14:paraId="76AA4A46" w14:textId="51AA4DAD" w:rsidR="00E24F8E" w:rsidRDefault="004E597B">
      <w:pPr>
        <w:pStyle w:val="TOC3"/>
        <w:rPr>
          <w:rFonts w:asciiTheme="minorHAnsi" w:eastAsiaTheme="minorEastAsia" w:hAnsiTheme="minorHAnsi" w:cstheme="minorBidi"/>
          <w:sz w:val="22"/>
        </w:rPr>
      </w:pPr>
      <w:hyperlink w:anchor="_Toc70666991" w:history="1">
        <w:r w:rsidR="00E24F8E" w:rsidRPr="00CC4DF9">
          <w:rPr>
            <w:rStyle w:val="Hyperlink"/>
          </w:rPr>
          <w:t>11.</w:t>
        </w:r>
        <w:r w:rsidR="00E24F8E">
          <w:rPr>
            <w:rFonts w:asciiTheme="minorHAnsi" w:eastAsiaTheme="minorEastAsia" w:hAnsiTheme="minorHAnsi" w:cstheme="minorBidi"/>
            <w:sz w:val="22"/>
          </w:rPr>
          <w:tab/>
        </w:r>
        <w:r w:rsidR="00E24F8E" w:rsidRPr="00CC4DF9">
          <w:rPr>
            <w:rStyle w:val="Hyperlink"/>
          </w:rPr>
          <w:t>Section 53 amended</w:t>
        </w:r>
        <w:r w:rsidR="00E24F8E">
          <w:rPr>
            <w:webHidden/>
          </w:rPr>
          <w:tab/>
        </w:r>
        <w:r w:rsidR="00E24F8E">
          <w:rPr>
            <w:webHidden/>
          </w:rPr>
          <w:fldChar w:fldCharType="begin"/>
        </w:r>
        <w:r w:rsidR="00E24F8E">
          <w:rPr>
            <w:webHidden/>
          </w:rPr>
          <w:instrText xml:space="preserve"> PAGEREF _Toc70666991 \h </w:instrText>
        </w:r>
        <w:r w:rsidR="00E24F8E">
          <w:rPr>
            <w:webHidden/>
          </w:rPr>
        </w:r>
        <w:r w:rsidR="00E24F8E">
          <w:rPr>
            <w:webHidden/>
          </w:rPr>
          <w:fldChar w:fldCharType="separate"/>
        </w:r>
        <w:r w:rsidR="0004017E">
          <w:rPr>
            <w:webHidden/>
          </w:rPr>
          <w:t>7</w:t>
        </w:r>
        <w:r w:rsidR="00E24F8E">
          <w:rPr>
            <w:webHidden/>
          </w:rPr>
          <w:fldChar w:fldCharType="end"/>
        </w:r>
      </w:hyperlink>
    </w:p>
    <w:p w14:paraId="7DF05A15" w14:textId="06953016" w:rsidR="00E24F8E" w:rsidRDefault="004E597B">
      <w:pPr>
        <w:pStyle w:val="TOC3"/>
        <w:rPr>
          <w:rFonts w:asciiTheme="minorHAnsi" w:eastAsiaTheme="minorEastAsia" w:hAnsiTheme="minorHAnsi" w:cstheme="minorBidi"/>
          <w:sz w:val="22"/>
        </w:rPr>
      </w:pPr>
      <w:hyperlink w:anchor="_Toc70666992" w:history="1">
        <w:r w:rsidR="00E24F8E" w:rsidRPr="00CC4DF9">
          <w:rPr>
            <w:rStyle w:val="Hyperlink"/>
          </w:rPr>
          <w:t>12.</w:t>
        </w:r>
        <w:r w:rsidR="00E24F8E">
          <w:rPr>
            <w:rFonts w:asciiTheme="minorHAnsi" w:eastAsiaTheme="minorEastAsia" w:hAnsiTheme="minorHAnsi" w:cstheme="minorBidi"/>
            <w:sz w:val="22"/>
          </w:rPr>
          <w:tab/>
        </w:r>
        <w:r w:rsidR="00E24F8E" w:rsidRPr="00CC4DF9">
          <w:rPr>
            <w:rStyle w:val="Hyperlink"/>
          </w:rPr>
          <w:t>Section 55 amended</w:t>
        </w:r>
        <w:r w:rsidR="00E24F8E">
          <w:rPr>
            <w:webHidden/>
          </w:rPr>
          <w:tab/>
        </w:r>
        <w:r w:rsidR="00E24F8E">
          <w:rPr>
            <w:webHidden/>
          </w:rPr>
          <w:fldChar w:fldCharType="begin"/>
        </w:r>
        <w:r w:rsidR="00E24F8E">
          <w:rPr>
            <w:webHidden/>
          </w:rPr>
          <w:instrText xml:space="preserve"> PAGEREF _Toc70666992 \h </w:instrText>
        </w:r>
        <w:r w:rsidR="00E24F8E">
          <w:rPr>
            <w:webHidden/>
          </w:rPr>
        </w:r>
        <w:r w:rsidR="00E24F8E">
          <w:rPr>
            <w:webHidden/>
          </w:rPr>
          <w:fldChar w:fldCharType="separate"/>
        </w:r>
        <w:r w:rsidR="0004017E">
          <w:rPr>
            <w:webHidden/>
          </w:rPr>
          <w:t>7</w:t>
        </w:r>
        <w:r w:rsidR="00E24F8E">
          <w:rPr>
            <w:webHidden/>
          </w:rPr>
          <w:fldChar w:fldCharType="end"/>
        </w:r>
      </w:hyperlink>
    </w:p>
    <w:p w14:paraId="08BCE52C" w14:textId="70AB7122" w:rsidR="00E24F8E" w:rsidRDefault="004E597B">
      <w:pPr>
        <w:pStyle w:val="TOC3"/>
        <w:rPr>
          <w:rFonts w:asciiTheme="minorHAnsi" w:eastAsiaTheme="minorEastAsia" w:hAnsiTheme="minorHAnsi" w:cstheme="minorBidi"/>
          <w:sz w:val="22"/>
        </w:rPr>
      </w:pPr>
      <w:hyperlink w:anchor="_Toc70666993" w:history="1">
        <w:r w:rsidR="00E24F8E" w:rsidRPr="00CC4DF9">
          <w:rPr>
            <w:rStyle w:val="Hyperlink"/>
          </w:rPr>
          <w:t>13.</w:t>
        </w:r>
        <w:r w:rsidR="00E24F8E">
          <w:rPr>
            <w:rFonts w:asciiTheme="minorHAnsi" w:eastAsiaTheme="minorEastAsia" w:hAnsiTheme="minorHAnsi" w:cstheme="minorBidi"/>
            <w:sz w:val="22"/>
          </w:rPr>
          <w:tab/>
        </w:r>
        <w:r w:rsidR="00E24F8E" w:rsidRPr="00CC4DF9">
          <w:rPr>
            <w:rStyle w:val="Hyperlink"/>
          </w:rPr>
          <w:t>Section 56 amended</w:t>
        </w:r>
        <w:r w:rsidR="00E24F8E">
          <w:rPr>
            <w:webHidden/>
          </w:rPr>
          <w:tab/>
        </w:r>
        <w:r w:rsidR="00E24F8E">
          <w:rPr>
            <w:webHidden/>
          </w:rPr>
          <w:fldChar w:fldCharType="begin"/>
        </w:r>
        <w:r w:rsidR="00E24F8E">
          <w:rPr>
            <w:webHidden/>
          </w:rPr>
          <w:instrText xml:space="preserve"> PAGEREF _Toc70666993 \h </w:instrText>
        </w:r>
        <w:r w:rsidR="00E24F8E">
          <w:rPr>
            <w:webHidden/>
          </w:rPr>
        </w:r>
        <w:r w:rsidR="00E24F8E">
          <w:rPr>
            <w:webHidden/>
          </w:rPr>
          <w:fldChar w:fldCharType="separate"/>
        </w:r>
        <w:r w:rsidR="0004017E">
          <w:rPr>
            <w:webHidden/>
          </w:rPr>
          <w:t>7</w:t>
        </w:r>
        <w:r w:rsidR="00E24F8E">
          <w:rPr>
            <w:webHidden/>
          </w:rPr>
          <w:fldChar w:fldCharType="end"/>
        </w:r>
      </w:hyperlink>
    </w:p>
    <w:p w14:paraId="51B0811B" w14:textId="74F7D0D1" w:rsidR="00E24F8E" w:rsidRDefault="004E597B">
      <w:pPr>
        <w:pStyle w:val="TOC3"/>
        <w:rPr>
          <w:rFonts w:asciiTheme="minorHAnsi" w:eastAsiaTheme="minorEastAsia" w:hAnsiTheme="minorHAnsi" w:cstheme="minorBidi"/>
          <w:sz w:val="22"/>
        </w:rPr>
      </w:pPr>
      <w:hyperlink w:anchor="_Toc70666994" w:history="1">
        <w:r w:rsidR="00E24F8E" w:rsidRPr="00CC4DF9">
          <w:rPr>
            <w:rStyle w:val="Hyperlink"/>
          </w:rPr>
          <w:t>14.</w:t>
        </w:r>
        <w:r w:rsidR="00E24F8E">
          <w:rPr>
            <w:rFonts w:asciiTheme="minorHAnsi" w:eastAsiaTheme="minorEastAsia" w:hAnsiTheme="minorHAnsi" w:cstheme="minorBidi"/>
            <w:sz w:val="22"/>
          </w:rPr>
          <w:tab/>
        </w:r>
        <w:r w:rsidR="00E24F8E" w:rsidRPr="00CC4DF9">
          <w:rPr>
            <w:rStyle w:val="Hyperlink"/>
          </w:rPr>
          <w:t>Section 59 amended</w:t>
        </w:r>
        <w:r w:rsidR="00E24F8E">
          <w:rPr>
            <w:webHidden/>
          </w:rPr>
          <w:tab/>
        </w:r>
        <w:r w:rsidR="00E24F8E">
          <w:rPr>
            <w:webHidden/>
          </w:rPr>
          <w:fldChar w:fldCharType="begin"/>
        </w:r>
        <w:r w:rsidR="00E24F8E">
          <w:rPr>
            <w:webHidden/>
          </w:rPr>
          <w:instrText xml:space="preserve"> PAGEREF _Toc70666994 \h </w:instrText>
        </w:r>
        <w:r w:rsidR="00E24F8E">
          <w:rPr>
            <w:webHidden/>
          </w:rPr>
        </w:r>
        <w:r w:rsidR="00E24F8E">
          <w:rPr>
            <w:webHidden/>
          </w:rPr>
          <w:fldChar w:fldCharType="separate"/>
        </w:r>
        <w:r w:rsidR="0004017E">
          <w:rPr>
            <w:webHidden/>
          </w:rPr>
          <w:t>7</w:t>
        </w:r>
        <w:r w:rsidR="00E24F8E">
          <w:rPr>
            <w:webHidden/>
          </w:rPr>
          <w:fldChar w:fldCharType="end"/>
        </w:r>
      </w:hyperlink>
    </w:p>
    <w:p w14:paraId="7B55C484" w14:textId="05358EE2" w:rsidR="00E24F8E" w:rsidRDefault="004E597B">
      <w:pPr>
        <w:pStyle w:val="TOC3"/>
        <w:rPr>
          <w:rFonts w:asciiTheme="minorHAnsi" w:eastAsiaTheme="minorEastAsia" w:hAnsiTheme="minorHAnsi" w:cstheme="minorBidi"/>
          <w:sz w:val="22"/>
        </w:rPr>
      </w:pPr>
      <w:hyperlink w:anchor="_Toc70666995" w:history="1">
        <w:r w:rsidR="00E24F8E" w:rsidRPr="00CC4DF9">
          <w:rPr>
            <w:rStyle w:val="Hyperlink"/>
          </w:rPr>
          <w:t>15.</w:t>
        </w:r>
        <w:r w:rsidR="00E24F8E">
          <w:rPr>
            <w:rFonts w:asciiTheme="minorHAnsi" w:eastAsiaTheme="minorEastAsia" w:hAnsiTheme="minorHAnsi" w:cstheme="minorBidi"/>
            <w:sz w:val="22"/>
          </w:rPr>
          <w:tab/>
        </w:r>
        <w:r w:rsidR="00E24F8E" w:rsidRPr="00CC4DF9">
          <w:rPr>
            <w:rStyle w:val="Hyperlink"/>
          </w:rPr>
          <w:t>Section 75 amended</w:t>
        </w:r>
        <w:r w:rsidR="00E24F8E">
          <w:rPr>
            <w:webHidden/>
          </w:rPr>
          <w:tab/>
        </w:r>
        <w:r w:rsidR="00E24F8E">
          <w:rPr>
            <w:webHidden/>
          </w:rPr>
          <w:fldChar w:fldCharType="begin"/>
        </w:r>
        <w:r w:rsidR="00E24F8E">
          <w:rPr>
            <w:webHidden/>
          </w:rPr>
          <w:instrText xml:space="preserve"> PAGEREF _Toc70666995 \h </w:instrText>
        </w:r>
        <w:r w:rsidR="00E24F8E">
          <w:rPr>
            <w:webHidden/>
          </w:rPr>
        </w:r>
        <w:r w:rsidR="00E24F8E">
          <w:rPr>
            <w:webHidden/>
          </w:rPr>
          <w:fldChar w:fldCharType="separate"/>
        </w:r>
        <w:r w:rsidR="0004017E">
          <w:rPr>
            <w:webHidden/>
          </w:rPr>
          <w:t>7</w:t>
        </w:r>
        <w:r w:rsidR="00E24F8E">
          <w:rPr>
            <w:webHidden/>
          </w:rPr>
          <w:fldChar w:fldCharType="end"/>
        </w:r>
      </w:hyperlink>
    </w:p>
    <w:p w14:paraId="246108BF" w14:textId="7767CB15" w:rsidR="00E24F8E" w:rsidRDefault="004E597B">
      <w:pPr>
        <w:pStyle w:val="TOC3"/>
        <w:rPr>
          <w:rFonts w:asciiTheme="minorHAnsi" w:eastAsiaTheme="minorEastAsia" w:hAnsiTheme="minorHAnsi" w:cstheme="minorBidi"/>
          <w:sz w:val="22"/>
        </w:rPr>
      </w:pPr>
      <w:hyperlink w:anchor="_Toc70666996" w:history="1">
        <w:r w:rsidR="00E24F8E" w:rsidRPr="00CC4DF9">
          <w:rPr>
            <w:rStyle w:val="Hyperlink"/>
          </w:rPr>
          <w:t>16.</w:t>
        </w:r>
        <w:r w:rsidR="00E24F8E">
          <w:rPr>
            <w:rFonts w:asciiTheme="minorHAnsi" w:eastAsiaTheme="minorEastAsia" w:hAnsiTheme="minorHAnsi" w:cstheme="minorBidi"/>
            <w:sz w:val="22"/>
          </w:rPr>
          <w:tab/>
        </w:r>
        <w:r w:rsidR="00E24F8E" w:rsidRPr="00CC4DF9">
          <w:rPr>
            <w:rStyle w:val="Hyperlink"/>
          </w:rPr>
          <w:t>Section 78 amended</w:t>
        </w:r>
        <w:r w:rsidR="00E24F8E">
          <w:rPr>
            <w:webHidden/>
          </w:rPr>
          <w:tab/>
        </w:r>
        <w:r w:rsidR="00E24F8E">
          <w:rPr>
            <w:webHidden/>
          </w:rPr>
          <w:fldChar w:fldCharType="begin"/>
        </w:r>
        <w:r w:rsidR="00E24F8E">
          <w:rPr>
            <w:webHidden/>
          </w:rPr>
          <w:instrText xml:space="preserve"> PAGEREF _Toc70666996 \h </w:instrText>
        </w:r>
        <w:r w:rsidR="00E24F8E">
          <w:rPr>
            <w:webHidden/>
          </w:rPr>
        </w:r>
        <w:r w:rsidR="00E24F8E">
          <w:rPr>
            <w:webHidden/>
          </w:rPr>
          <w:fldChar w:fldCharType="separate"/>
        </w:r>
        <w:r w:rsidR="0004017E">
          <w:rPr>
            <w:webHidden/>
          </w:rPr>
          <w:t>8</w:t>
        </w:r>
        <w:r w:rsidR="00E24F8E">
          <w:rPr>
            <w:webHidden/>
          </w:rPr>
          <w:fldChar w:fldCharType="end"/>
        </w:r>
      </w:hyperlink>
    </w:p>
    <w:p w14:paraId="3999468D" w14:textId="292DF06D" w:rsidR="00E24F8E" w:rsidRDefault="004E597B">
      <w:pPr>
        <w:pStyle w:val="TOC3"/>
        <w:rPr>
          <w:rFonts w:asciiTheme="minorHAnsi" w:eastAsiaTheme="minorEastAsia" w:hAnsiTheme="minorHAnsi" w:cstheme="minorBidi"/>
          <w:sz w:val="22"/>
        </w:rPr>
      </w:pPr>
      <w:hyperlink w:anchor="_Toc70666997" w:history="1">
        <w:r w:rsidR="00E24F8E" w:rsidRPr="00CC4DF9">
          <w:rPr>
            <w:rStyle w:val="Hyperlink"/>
          </w:rPr>
          <w:t>17.</w:t>
        </w:r>
        <w:r w:rsidR="00E24F8E">
          <w:rPr>
            <w:rFonts w:asciiTheme="minorHAnsi" w:eastAsiaTheme="minorEastAsia" w:hAnsiTheme="minorHAnsi" w:cstheme="minorBidi"/>
            <w:sz w:val="22"/>
          </w:rPr>
          <w:tab/>
        </w:r>
        <w:r w:rsidR="00E24F8E" w:rsidRPr="00CC4DF9">
          <w:rPr>
            <w:rStyle w:val="Hyperlink"/>
          </w:rPr>
          <w:t>Section 143 amended</w:t>
        </w:r>
        <w:r w:rsidR="00E24F8E">
          <w:rPr>
            <w:webHidden/>
          </w:rPr>
          <w:tab/>
        </w:r>
        <w:r w:rsidR="00E24F8E">
          <w:rPr>
            <w:webHidden/>
          </w:rPr>
          <w:fldChar w:fldCharType="begin"/>
        </w:r>
        <w:r w:rsidR="00E24F8E">
          <w:rPr>
            <w:webHidden/>
          </w:rPr>
          <w:instrText xml:space="preserve"> PAGEREF _Toc70666997 \h </w:instrText>
        </w:r>
        <w:r w:rsidR="00E24F8E">
          <w:rPr>
            <w:webHidden/>
          </w:rPr>
        </w:r>
        <w:r w:rsidR="00E24F8E">
          <w:rPr>
            <w:webHidden/>
          </w:rPr>
          <w:fldChar w:fldCharType="separate"/>
        </w:r>
        <w:r w:rsidR="0004017E">
          <w:rPr>
            <w:webHidden/>
          </w:rPr>
          <w:t>8</w:t>
        </w:r>
        <w:r w:rsidR="00E24F8E">
          <w:rPr>
            <w:webHidden/>
          </w:rPr>
          <w:fldChar w:fldCharType="end"/>
        </w:r>
      </w:hyperlink>
    </w:p>
    <w:p w14:paraId="48346DC8" w14:textId="1427B496" w:rsidR="00E24F8E" w:rsidRDefault="004E597B">
      <w:pPr>
        <w:pStyle w:val="TOC3"/>
        <w:rPr>
          <w:rFonts w:asciiTheme="minorHAnsi" w:eastAsiaTheme="minorEastAsia" w:hAnsiTheme="minorHAnsi" w:cstheme="minorBidi"/>
          <w:sz w:val="22"/>
        </w:rPr>
      </w:pPr>
      <w:hyperlink w:anchor="_Toc70666998" w:history="1">
        <w:r w:rsidR="00E24F8E" w:rsidRPr="00CC4DF9">
          <w:rPr>
            <w:rStyle w:val="Hyperlink"/>
          </w:rPr>
          <w:t>18.</w:t>
        </w:r>
        <w:r w:rsidR="00E24F8E">
          <w:rPr>
            <w:rFonts w:asciiTheme="minorHAnsi" w:eastAsiaTheme="minorEastAsia" w:hAnsiTheme="minorHAnsi" w:cstheme="minorBidi"/>
            <w:sz w:val="22"/>
          </w:rPr>
          <w:tab/>
        </w:r>
        <w:r w:rsidR="00E24F8E" w:rsidRPr="00CC4DF9">
          <w:rPr>
            <w:rStyle w:val="Hyperlink"/>
          </w:rPr>
          <w:t>Section 145 amended</w:t>
        </w:r>
        <w:r w:rsidR="00E24F8E">
          <w:rPr>
            <w:webHidden/>
          </w:rPr>
          <w:tab/>
        </w:r>
        <w:r w:rsidR="00E24F8E">
          <w:rPr>
            <w:webHidden/>
          </w:rPr>
          <w:fldChar w:fldCharType="begin"/>
        </w:r>
        <w:r w:rsidR="00E24F8E">
          <w:rPr>
            <w:webHidden/>
          </w:rPr>
          <w:instrText xml:space="preserve"> PAGEREF _Toc70666998 \h </w:instrText>
        </w:r>
        <w:r w:rsidR="00E24F8E">
          <w:rPr>
            <w:webHidden/>
          </w:rPr>
        </w:r>
        <w:r w:rsidR="00E24F8E">
          <w:rPr>
            <w:webHidden/>
          </w:rPr>
          <w:fldChar w:fldCharType="separate"/>
        </w:r>
        <w:r w:rsidR="0004017E">
          <w:rPr>
            <w:webHidden/>
          </w:rPr>
          <w:t>8</w:t>
        </w:r>
        <w:r w:rsidR="00E24F8E">
          <w:rPr>
            <w:webHidden/>
          </w:rPr>
          <w:fldChar w:fldCharType="end"/>
        </w:r>
      </w:hyperlink>
    </w:p>
    <w:p w14:paraId="1E647457" w14:textId="1DE5D235" w:rsidR="00E24F8E" w:rsidRDefault="004E597B">
      <w:pPr>
        <w:pStyle w:val="TOC3"/>
        <w:rPr>
          <w:rFonts w:asciiTheme="minorHAnsi" w:eastAsiaTheme="minorEastAsia" w:hAnsiTheme="minorHAnsi" w:cstheme="minorBidi"/>
          <w:sz w:val="22"/>
        </w:rPr>
      </w:pPr>
      <w:hyperlink w:anchor="_Toc70666999" w:history="1">
        <w:r w:rsidR="00E24F8E" w:rsidRPr="00CC4DF9">
          <w:rPr>
            <w:rStyle w:val="Hyperlink"/>
          </w:rPr>
          <w:t>19.</w:t>
        </w:r>
        <w:r w:rsidR="00E24F8E">
          <w:rPr>
            <w:rFonts w:asciiTheme="minorHAnsi" w:eastAsiaTheme="minorEastAsia" w:hAnsiTheme="minorHAnsi" w:cstheme="minorBidi"/>
            <w:sz w:val="22"/>
          </w:rPr>
          <w:tab/>
        </w:r>
        <w:r w:rsidR="00E24F8E" w:rsidRPr="00CC4DF9">
          <w:rPr>
            <w:rStyle w:val="Hyperlink"/>
          </w:rPr>
          <w:t>Section 148 amended</w:t>
        </w:r>
        <w:r w:rsidR="00E24F8E">
          <w:rPr>
            <w:webHidden/>
          </w:rPr>
          <w:tab/>
        </w:r>
        <w:r w:rsidR="00E24F8E">
          <w:rPr>
            <w:webHidden/>
          </w:rPr>
          <w:fldChar w:fldCharType="begin"/>
        </w:r>
        <w:r w:rsidR="00E24F8E">
          <w:rPr>
            <w:webHidden/>
          </w:rPr>
          <w:instrText xml:space="preserve"> PAGEREF _Toc70666999 \h </w:instrText>
        </w:r>
        <w:r w:rsidR="00E24F8E">
          <w:rPr>
            <w:webHidden/>
          </w:rPr>
        </w:r>
        <w:r w:rsidR="00E24F8E">
          <w:rPr>
            <w:webHidden/>
          </w:rPr>
          <w:fldChar w:fldCharType="separate"/>
        </w:r>
        <w:r w:rsidR="0004017E">
          <w:rPr>
            <w:webHidden/>
          </w:rPr>
          <w:t>9</w:t>
        </w:r>
        <w:r w:rsidR="00E24F8E">
          <w:rPr>
            <w:webHidden/>
          </w:rPr>
          <w:fldChar w:fldCharType="end"/>
        </w:r>
      </w:hyperlink>
    </w:p>
    <w:p w14:paraId="0ECFE98D" w14:textId="5A41F6A4" w:rsidR="00E24F8E" w:rsidRDefault="004E597B">
      <w:pPr>
        <w:pStyle w:val="TOC3"/>
        <w:rPr>
          <w:rFonts w:asciiTheme="minorHAnsi" w:eastAsiaTheme="minorEastAsia" w:hAnsiTheme="minorHAnsi" w:cstheme="minorBidi"/>
          <w:sz w:val="22"/>
        </w:rPr>
      </w:pPr>
      <w:hyperlink w:anchor="_Toc70667000" w:history="1">
        <w:r w:rsidR="00E24F8E" w:rsidRPr="00CC4DF9">
          <w:rPr>
            <w:rStyle w:val="Hyperlink"/>
          </w:rPr>
          <w:t>20.</w:t>
        </w:r>
        <w:r w:rsidR="00E24F8E">
          <w:rPr>
            <w:rFonts w:asciiTheme="minorHAnsi" w:eastAsiaTheme="minorEastAsia" w:hAnsiTheme="minorHAnsi" w:cstheme="minorBidi"/>
            <w:sz w:val="22"/>
          </w:rPr>
          <w:tab/>
        </w:r>
        <w:r w:rsidR="00E24F8E" w:rsidRPr="00CC4DF9">
          <w:rPr>
            <w:rStyle w:val="Hyperlink"/>
          </w:rPr>
          <w:t>Section 154 amended</w:t>
        </w:r>
        <w:r w:rsidR="00E24F8E">
          <w:rPr>
            <w:webHidden/>
          </w:rPr>
          <w:tab/>
        </w:r>
        <w:r w:rsidR="00E24F8E">
          <w:rPr>
            <w:webHidden/>
          </w:rPr>
          <w:fldChar w:fldCharType="begin"/>
        </w:r>
        <w:r w:rsidR="00E24F8E">
          <w:rPr>
            <w:webHidden/>
          </w:rPr>
          <w:instrText xml:space="preserve"> PAGEREF _Toc70667000 \h </w:instrText>
        </w:r>
        <w:r w:rsidR="00E24F8E">
          <w:rPr>
            <w:webHidden/>
          </w:rPr>
        </w:r>
        <w:r w:rsidR="00E24F8E">
          <w:rPr>
            <w:webHidden/>
          </w:rPr>
          <w:fldChar w:fldCharType="separate"/>
        </w:r>
        <w:r w:rsidR="0004017E">
          <w:rPr>
            <w:webHidden/>
          </w:rPr>
          <w:t>9</w:t>
        </w:r>
        <w:r w:rsidR="00E24F8E">
          <w:rPr>
            <w:webHidden/>
          </w:rPr>
          <w:fldChar w:fldCharType="end"/>
        </w:r>
      </w:hyperlink>
    </w:p>
    <w:p w14:paraId="593F85B0" w14:textId="2237236E" w:rsidR="00E24F8E" w:rsidRDefault="004E597B">
      <w:pPr>
        <w:pStyle w:val="TOC3"/>
        <w:rPr>
          <w:rFonts w:asciiTheme="minorHAnsi" w:eastAsiaTheme="minorEastAsia" w:hAnsiTheme="minorHAnsi" w:cstheme="minorBidi"/>
          <w:sz w:val="22"/>
        </w:rPr>
      </w:pPr>
      <w:hyperlink w:anchor="_Toc70667001" w:history="1">
        <w:r w:rsidR="00E24F8E" w:rsidRPr="00CC4DF9">
          <w:rPr>
            <w:rStyle w:val="Hyperlink"/>
          </w:rPr>
          <w:t>21.</w:t>
        </w:r>
        <w:r w:rsidR="00E24F8E">
          <w:rPr>
            <w:rFonts w:asciiTheme="minorHAnsi" w:eastAsiaTheme="minorEastAsia" w:hAnsiTheme="minorHAnsi" w:cstheme="minorBidi"/>
            <w:sz w:val="22"/>
          </w:rPr>
          <w:tab/>
        </w:r>
        <w:r w:rsidR="00E24F8E" w:rsidRPr="00CC4DF9">
          <w:rPr>
            <w:rStyle w:val="Hyperlink"/>
          </w:rPr>
          <w:t>Section 160 amended</w:t>
        </w:r>
        <w:r w:rsidR="00E24F8E">
          <w:rPr>
            <w:webHidden/>
          </w:rPr>
          <w:tab/>
        </w:r>
        <w:r w:rsidR="00E24F8E">
          <w:rPr>
            <w:webHidden/>
          </w:rPr>
          <w:fldChar w:fldCharType="begin"/>
        </w:r>
        <w:r w:rsidR="00E24F8E">
          <w:rPr>
            <w:webHidden/>
          </w:rPr>
          <w:instrText xml:space="preserve"> PAGEREF _Toc70667001 \h </w:instrText>
        </w:r>
        <w:r w:rsidR="00E24F8E">
          <w:rPr>
            <w:webHidden/>
          </w:rPr>
        </w:r>
        <w:r w:rsidR="00E24F8E">
          <w:rPr>
            <w:webHidden/>
          </w:rPr>
          <w:fldChar w:fldCharType="separate"/>
        </w:r>
        <w:r w:rsidR="0004017E">
          <w:rPr>
            <w:webHidden/>
          </w:rPr>
          <w:t>9</w:t>
        </w:r>
        <w:r w:rsidR="00E24F8E">
          <w:rPr>
            <w:webHidden/>
          </w:rPr>
          <w:fldChar w:fldCharType="end"/>
        </w:r>
      </w:hyperlink>
    </w:p>
    <w:p w14:paraId="74F88501" w14:textId="7C625F5C" w:rsidR="00E24F8E" w:rsidRDefault="004E597B">
      <w:pPr>
        <w:pStyle w:val="TOC3"/>
        <w:rPr>
          <w:rFonts w:asciiTheme="minorHAnsi" w:eastAsiaTheme="minorEastAsia" w:hAnsiTheme="minorHAnsi" w:cstheme="minorBidi"/>
          <w:sz w:val="22"/>
        </w:rPr>
      </w:pPr>
      <w:hyperlink w:anchor="_Toc70667002" w:history="1">
        <w:r w:rsidR="00E24F8E" w:rsidRPr="00CC4DF9">
          <w:rPr>
            <w:rStyle w:val="Hyperlink"/>
          </w:rPr>
          <w:t>22.</w:t>
        </w:r>
        <w:r w:rsidR="00E24F8E">
          <w:rPr>
            <w:rFonts w:asciiTheme="minorHAnsi" w:eastAsiaTheme="minorEastAsia" w:hAnsiTheme="minorHAnsi" w:cstheme="minorBidi"/>
            <w:sz w:val="22"/>
          </w:rPr>
          <w:tab/>
        </w:r>
        <w:r w:rsidR="00E24F8E" w:rsidRPr="00CC4DF9">
          <w:rPr>
            <w:rStyle w:val="Hyperlink"/>
          </w:rPr>
          <w:t>Section 161 amended</w:t>
        </w:r>
        <w:r w:rsidR="00E24F8E">
          <w:rPr>
            <w:webHidden/>
          </w:rPr>
          <w:tab/>
        </w:r>
        <w:r w:rsidR="00E24F8E">
          <w:rPr>
            <w:webHidden/>
          </w:rPr>
          <w:fldChar w:fldCharType="begin"/>
        </w:r>
        <w:r w:rsidR="00E24F8E">
          <w:rPr>
            <w:webHidden/>
          </w:rPr>
          <w:instrText xml:space="preserve"> PAGEREF _Toc70667002 \h </w:instrText>
        </w:r>
        <w:r w:rsidR="00E24F8E">
          <w:rPr>
            <w:webHidden/>
          </w:rPr>
        </w:r>
        <w:r w:rsidR="00E24F8E">
          <w:rPr>
            <w:webHidden/>
          </w:rPr>
          <w:fldChar w:fldCharType="separate"/>
        </w:r>
        <w:r w:rsidR="0004017E">
          <w:rPr>
            <w:webHidden/>
          </w:rPr>
          <w:t>10</w:t>
        </w:r>
        <w:r w:rsidR="00E24F8E">
          <w:rPr>
            <w:webHidden/>
          </w:rPr>
          <w:fldChar w:fldCharType="end"/>
        </w:r>
      </w:hyperlink>
    </w:p>
    <w:p w14:paraId="7D136FEB" w14:textId="17B68C38" w:rsidR="00E24F8E" w:rsidRDefault="004E597B">
      <w:pPr>
        <w:pStyle w:val="TOC3"/>
        <w:rPr>
          <w:rFonts w:asciiTheme="minorHAnsi" w:eastAsiaTheme="minorEastAsia" w:hAnsiTheme="minorHAnsi" w:cstheme="minorBidi"/>
          <w:sz w:val="22"/>
        </w:rPr>
      </w:pPr>
      <w:hyperlink w:anchor="_Toc70667003" w:history="1">
        <w:r w:rsidR="00E24F8E" w:rsidRPr="00CC4DF9">
          <w:rPr>
            <w:rStyle w:val="Hyperlink"/>
          </w:rPr>
          <w:t>23.</w:t>
        </w:r>
        <w:r w:rsidR="00E24F8E">
          <w:rPr>
            <w:rFonts w:asciiTheme="minorHAnsi" w:eastAsiaTheme="minorEastAsia" w:hAnsiTheme="minorHAnsi" w:cstheme="minorBidi"/>
            <w:sz w:val="22"/>
          </w:rPr>
          <w:tab/>
        </w:r>
        <w:r w:rsidR="00E24F8E" w:rsidRPr="00CC4DF9">
          <w:rPr>
            <w:rStyle w:val="Hyperlink"/>
          </w:rPr>
          <w:t>Schedule amended</w:t>
        </w:r>
        <w:r w:rsidR="00E24F8E">
          <w:rPr>
            <w:webHidden/>
          </w:rPr>
          <w:tab/>
        </w:r>
        <w:r w:rsidR="00E24F8E">
          <w:rPr>
            <w:webHidden/>
          </w:rPr>
          <w:fldChar w:fldCharType="begin"/>
        </w:r>
        <w:r w:rsidR="00E24F8E">
          <w:rPr>
            <w:webHidden/>
          </w:rPr>
          <w:instrText xml:space="preserve"> PAGEREF _Toc70667003 \h </w:instrText>
        </w:r>
        <w:r w:rsidR="00E24F8E">
          <w:rPr>
            <w:webHidden/>
          </w:rPr>
        </w:r>
        <w:r w:rsidR="00E24F8E">
          <w:rPr>
            <w:webHidden/>
          </w:rPr>
          <w:fldChar w:fldCharType="separate"/>
        </w:r>
        <w:r w:rsidR="0004017E">
          <w:rPr>
            <w:webHidden/>
          </w:rPr>
          <w:t>10</w:t>
        </w:r>
        <w:r w:rsidR="00E24F8E">
          <w:rPr>
            <w:webHidden/>
          </w:rPr>
          <w:fldChar w:fldCharType="end"/>
        </w:r>
      </w:hyperlink>
    </w:p>
    <w:p w14:paraId="6DB9949D" w14:textId="6A5737D0" w:rsidR="00E24F8E" w:rsidRDefault="004E597B">
      <w:pPr>
        <w:pStyle w:val="TOC3"/>
        <w:rPr>
          <w:rFonts w:asciiTheme="minorHAnsi" w:eastAsiaTheme="minorEastAsia" w:hAnsiTheme="minorHAnsi" w:cstheme="minorBidi"/>
          <w:sz w:val="22"/>
        </w:rPr>
      </w:pPr>
      <w:hyperlink w:anchor="_Toc70667004" w:history="1">
        <w:r w:rsidR="00E24F8E" w:rsidRPr="00CC4DF9">
          <w:rPr>
            <w:rStyle w:val="Hyperlink"/>
          </w:rPr>
          <w:t>24.</w:t>
        </w:r>
        <w:r w:rsidR="00E24F8E">
          <w:rPr>
            <w:rFonts w:asciiTheme="minorHAnsi" w:eastAsiaTheme="minorEastAsia" w:hAnsiTheme="minorHAnsi" w:cstheme="minorBidi"/>
            <w:sz w:val="22"/>
          </w:rPr>
          <w:tab/>
        </w:r>
        <w:r w:rsidR="00E24F8E" w:rsidRPr="00CC4DF9">
          <w:rPr>
            <w:rStyle w:val="Hyperlink"/>
          </w:rPr>
          <w:t>Schedules 2 and 3 inserted</w:t>
        </w:r>
        <w:r w:rsidR="00E24F8E">
          <w:rPr>
            <w:webHidden/>
          </w:rPr>
          <w:tab/>
        </w:r>
        <w:r w:rsidR="00E24F8E">
          <w:rPr>
            <w:webHidden/>
          </w:rPr>
          <w:fldChar w:fldCharType="begin"/>
        </w:r>
        <w:r w:rsidR="00E24F8E">
          <w:rPr>
            <w:webHidden/>
          </w:rPr>
          <w:instrText xml:space="preserve"> PAGEREF _Toc70667004 \h </w:instrText>
        </w:r>
        <w:r w:rsidR="00E24F8E">
          <w:rPr>
            <w:webHidden/>
          </w:rPr>
        </w:r>
        <w:r w:rsidR="00E24F8E">
          <w:rPr>
            <w:webHidden/>
          </w:rPr>
          <w:fldChar w:fldCharType="separate"/>
        </w:r>
        <w:r w:rsidR="0004017E">
          <w:rPr>
            <w:webHidden/>
          </w:rPr>
          <w:t>10</w:t>
        </w:r>
        <w:r w:rsidR="00E24F8E">
          <w:rPr>
            <w:webHidden/>
          </w:rPr>
          <w:fldChar w:fldCharType="end"/>
        </w:r>
      </w:hyperlink>
    </w:p>
    <w:p w14:paraId="3E8B2845" w14:textId="756BB217" w:rsidR="005E2E39" w:rsidRDefault="0043059E" w:rsidP="00923426">
      <w:pPr>
        <w:pStyle w:val="Arrangement"/>
        <w:spacing w:before="240"/>
        <w:rPr>
          <w:rFonts w:eastAsia="MS Mincho"/>
        </w:rPr>
      </w:pPr>
      <w:r w:rsidRPr="00657348">
        <w:rPr>
          <w:rFonts w:ascii="Calibri" w:eastAsia="MS Mincho" w:hAnsi="Calibri"/>
          <w:sz w:val="24"/>
          <w:szCs w:val="22"/>
          <w:lang w:val="en-US"/>
        </w:rPr>
        <w:fldChar w:fldCharType="end"/>
      </w:r>
    </w:p>
    <w:p w14:paraId="311A669B" w14:textId="0E82820C" w:rsidR="005E2E39" w:rsidRDefault="005E2E39" w:rsidP="005E2E39">
      <w:pPr>
        <w:tabs>
          <w:tab w:val="left" w:pos="570"/>
          <w:tab w:val="center" w:pos="3283"/>
        </w:tabs>
        <w:jc w:val="left"/>
        <w:rPr>
          <w:rFonts w:eastAsia="MS Mincho"/>
        </w:rPr>
      </w:pPr>
      <w:r>
        <w:rPr>
          <w:rFonts w:eastAsia="MS Mincho"/>
        </w:rPr>
        <w:tab/>
      </w:r>
      <w:r>
        <w:rPr>
          <w:rFonts w:eastAsia="MS Mincho"/>
        </w:rPr>
        <w:tab/>
      </w:r>
    </w:p>
    <w:p w14:paraId="5EAF8632" w14:textId="77777777" w:rsidR="00C54A36" w:rsidRPr="005E2E39" w:rsidRDefault="00C54A36" w:rsidP="005E2E39">
      <w:pPr>
        <w:rPr>
          <w:rFonts w:eastAsia="MS Mincho"/>
        </w:rPr>
        <w:sectPr w:rsidR="00C54A36" w:rsidRPr="005E2E39" w:rsidSect="009D0E64">
          <w:headerReference w:type="default" r:id="rId8"/>
          <w:footerReference w:type="default" r:id="rId9"/>
          <w:footerReference w:type="first" r:id="rId10"/>
          <w:pgSz w:w="12240" w:h="15840"/>
          <w:pgMar w:top="2736" w:right="2837" w:bottom="1440" w:left="2837" w:header="1008" w:footer="1440" w:gutter="0"/>
          <w:cols w:space="720"/>
          <w:titlePg/>
          <w:docGrid w:linePitch="326"/>
        </w:sectPr>
      </w:pPr>
    </w:p>
    <w:p w14:paraId="184591A2" w14:textId="77777777" w:rsidR="00C54A36" w:rsidRPr="00657348" w:rsidRDefault="00EC1FD5" w:rsidP="00EC1FD5">
      <w:pPr>
        <w:pStyle w:val="OneLineSpaceAct"/>
        <w:tabs>
          <w:tab w:val="left" w:pos="4080"/>
          <w:tab w:val="right" w:pos="6480"/>
        </w:tabs>
        <w:jc w:val="left"/>
        <w:rPr>
          <w:b/>
        </w:rPr>
      </w:pPr>
      <w:r w:rsidRPr="00657348">
        <w:rPr>
          <w:b/>
        </w:rPr>
        <w:lastRenderedPageBreak/>
        <w:tab/>
      </w:r>
      <w:r w:rsidRPr="00657348">
        <w:rPr>
          <w:b/>
        </w:rPr>
        <w:tab/>
      </w:r>
      <w:r w:rsidR="00C54A36" w:rsidRPr="00657348">
        <w:rPr>
          <w:b/>
        </w:rPr>
        <w:t>I ASSENT</w:t>
      </w:r>
    </w:p>
    <w:p w14:paraId="3FF0C560" w14:textId="77777777" w:rsidR="00C54A36" w:rsidRPr="00657348" w:rsidRDefault="00C54A36" w:rsidP="009D0E64">
      <w:pPr>
        <w:pStyle w:val="OneLineSpaceAct"/>
        <w:jc w:val="right"/>
        <w:rPr>
          <w:b/>
        </w:rPr>
      </w:pPr>
    </w:p>
    <w:p w14:paraId="6D48CFFB" w14:textId="77777777" w:rsidR="00C54A36" w:rsidRPr="00657348" w:rsidRDefault="00C54A36" w:rsidP="009D0E64">
      <w:pPr>
        <w:pStyle w:val="OneLineSpaceAct"/>
        <w:jc w:val="right"/>
        <w:rPr>
          <w:b/>
        </w:rPr>
      </w:pPr>
    </w:p>
    <w:p w14:paraId="1D5FC18D" w14:textId="77777777" w:rsidR="00C54A36" w:rsidRPr="00657348" w:rsidRDefault="00C54A36" w:rsidP="009D0E64">
      <w:pPr>
        <w:pStyle w:val="OneLineSpaceAct"/>
        <w:jc w:val="right"/>
        <w:rPr>
          <w:b/>
        </w:rPr>
      </w:pPr>
      <w:r w:rsidRPr="00657348">
        <w:rPr>
          <w:b/>
        </w:rPr>
        <w:t>Governor</w:t>
      </w:r>
    </w:p>
    <w:p w14:paraId="7D911151" w14:textId="203F9462" w:rsidR="00C54A36" w:rsidRDefault="00C54A36" w:rsidP="009D0E64">
      <w:pPr>
        <w:pStyle w:val="OneLineSpaceAct"/>
        <w:jc w:val="right"/>
      </w:pPr>
    </w:p>
    <w:p w14:paraId="422C36D0" w14:textId="77777777" w:rsidR="00923426" w:rsidRPr="00657348" w:rsidRDefault="00923426" w:rsidP="009D0E64">
      <w:pPr>
        <w:pStyle w:val="OneLineSpaceAct"/>
        <w:jc w:val="right"/>
      </w:pPr>
    </w:p>
    <w:p w14:paraId="41523B20" w14:textId="353FA0C8" w:rsidR="00C54A36" w:rsidRDefault="00C54A36" w:rsidP="009D0E64">
      <w:pPr>
        <w:pStyle w:val="OneLineSpaceAct"/>
        <w:jc w:val="right"/>
      </w:pPr>
      <w:r w:rsidRPr="00657348">
        <w:t>DATE:</w:t>
      </w:r>
    </w:p>
    <w:p w14:paraId="6507DC9D" w14:textId="79A76992" w:rsidR="00923426" w:rsidRDefault="00923426" w:rsidP="009D0E64">
      <w:pPr>
        <w:pStyle w:val="OneLineSpaceAct"/>
        <w:jc w:val="right"/>
      </w:pPr>
    </w:p>
    <w:p w14:paraId="2689ED84" w14:textId="77777777" w:rsidR="00923426" w:rsidRPr="00657348" w:rsidRDefault="00923426" w:rsidP="009D0E64">
      <w:pPr>
        <w:pStyle w:val="OneLineSpaceAct"/>
        <w:jc w:val="right"/>
      </w:pPr>
    </w:p>
    <w:p w14:paraId="0AB30748" w14:textId="77777777" w:rsidR="00166149" w:rsidRPr="00657348" w:rsidRDefault="00166149" w:rsidP="00C54A36"/>
    <w:p w14:paraId="112B01AB" w14:textId="77777777" w:rsidR="00C54A36" w:rsidRPr="00657348" w:rsidRDefault="00C54A36" w:rsidP="00C54A36">
      <w:r w:rsidRPr="00657348">
        <w:t>M O N T S E R R A T</w:t>
      </w:r>
    </w:p>
    <w:p w14:paraId="39EBAC8D" w14:textId="77777777" w:rsidR="00C54A36" w:rsidRPr="00657348" w:rsidRDefault="00C54A36" w:rsidP="00C54A36">
      <w:pPr>
        <w:rPr>
          <w:rFonts w:eastAsia="MS Mincho"/>
          <w:b/>
        </w:rPr>
      </w:pPr>
    </w:p>
    <w:p w14:paraId="2147763D" w14:textId="77777777" w:rsidR="00C54A36" w:rsidRPr="00657348" w:rsidRDefault="00C54A36" w:rsidP="00C54A36">
      <w:pPr>
        <w:rPr>
          <w:rFonts w:eastAsia="MS Mincho"/>
        </w:rPr>
      </w:pPr>
    </w:p>
    <w:p w14:paraId="4D8FD3E8" w14:textId="26C0D1CA" w:rsidR="00C54A36" w:rsidRPr="00657348" w:rsidRDefault="00D942FA" w:rsidP="00C54A36">
      <w:pPr>
        <w:rPr>
          <w:rFonts w:eastAsia="MS Mincho"/>
        </w:rPr>
      </w:pPr>
      <w:r w:rsidRPr="00657348">
        <w:rPr>
          <w:rFonts w:eastAsia="MS Mincho"/>
        </w:rPr>
        <w:t xml:space="preserve">No. </w:t>
      </w:r>
      <w:r w:rsidR="00923426">
        <w:rPr>
          <w:rFonts w:eastAsia="MS Mincho"/>
        </w:rPr>
        <w:t>11</w:t>
      </w:r>
      <w:r w:rsidR="00813D9E">
        <w:rPr>
          <w:rFonts w:eastAsia="MS Mincho"/>
        </w:rPr>
        <w:t xml:space="preserve"> </w:t>
      </w:r>
      <w:r w:rsidRPr="00657348">
        <w:rPr>
          <w:rFonts w:eastAsia="MS Mincho"/>
        </w:rPr>
        <w:t>of 20</w:t>
      </w:r>
      <w:r w:rsidR="00222C69">
        <w:rPr>
          <w:rFonts w:eastAsia="MS Mincho"/>
        </w:rPr>
        <w:t>21</w:t>
      </w:r>
    </w:p>
    <w:p w14:paraId="21C14BA4" w14:textId="77777777" w:rsidR="00C54A36" w:rsidRPr="00657348" w:rsidRDefault="00C54A36" w:rsidP="00C54A36">
      <w:pPr>
        <w:pStyle w:val="LongTitle"/>
        <w:jc w:val="center"/>
        <w:rPr>
          <w:rFonts w:eastAsia="MS Mincho"/>
          <w:b/>
          <w:u w:val="single"/>
        </w:rPr>
      </w:pPr>
    </w:p>
    <w:p w14:paraId="0F7F9CAF" w14:textId="77777777" w:rsidR="00C10C0D" w:rsidRPr="00657348" w:rsidRDefault="00C10C0D" w:rsidP="00C54A36">
      <w:pPr>
        <w:pStyle w:val="LongTitle"/>
        <w:jc w:val="center"/>
        <w:rPr>
          <w:rFonts w:eastAsia="MS Mincho"/>
          <w:b/>
          <w:u w:val="single"/>
        </w:rPr>
      </w:pPr>
    </w:p>
    <w:p w14:paraId="4DF6671C" w14:textId="1D91A005" w:rsidR="00C54A36" w:rsidRPr="00657348" w:rsidRDefault="00C54A36" w:rsidP="00C54A36">
      <w:pPr>
        <w:pStyle w:val="LongTitle"/>
        <w:spacing w:line="276" w:lineRule="auto"/>
        <w:rPr>
          <w:rFonts w:eastAsia="MS Mincho"/>
          <w:szCs w:val="24"/>
        </w:rPr>
      </w:pPr>
      <w:r w:rsidRPr="00657348">
        <w:rPr>
          <w:rFonts w:eastAsia="MS Mincho"/>
          <w:szCs w:val="24"/>
        </w:rPr>
        <w:t xml:space="preserve">An act to </w:t>
      </w:r>
      <w:r w:rsidR="00E835AD" w:rsidRPr="00657348">
        <w:rPr>
          <w:rFonts w:eastAsia="MS Mincho"/>
          <w:szCs w:val="24"/>
        </w:rPr>
        <w:t>amend</w:t>
      </w:r>
      <w:r w:rsidRPr="00657348">
        <w:rPr>
          <w:rFonts w:eastAsia="MS Mincho"/>
          <w:szCs w:val="24"/>
        </w:rPr>
        <w:t xml:space="preserve"> the </w:t>
      </w:r>
      <w:r w:rsidR="003C2330" w:rsidRPr="00657348">
        <w:rPr>
          <w:rFonts w:eastAsia="MS Mincho"/>
          <w:szCs w:val="24"/>
        </w:rPr>
        <w:t>labour code</w:t>
      </w:r>
      <w:r w:rsidRPr="00657348">
        <w:rPr>
          <w:rFonts w:eastAsia="MS Mincho"/>
          <w:szCs w:val="24"/>
        </w:rPr>
        <w:t xml:space="preserve"> (</w:t>
      </w:r>
      <w:r w:rsidR="005E7878">
        <w:rPr>
          <w:rFonts w:eastAsia="MS Mincho"/>
          <w:szCs w:val="24"/>
        </w:rPr>
        <w:t>cap. 15.03</w:t>
      </w:r>
      <w:r w:rsidRPr="00657348">
        <w:rPr>
          <w:rFonts w:eastAsia="MS Mincho"/>
          <w:szCs w:val="24"/>
        </w:rPr>
        <w:t>).</w:t>
      </w:r>
    </w:p>
    <w:p w14:paraId="00DE7392" w14:textId="77777777" w:rsidR="00EC1D2B" w:rsidRPr="00657348" w:rsidRDefault="00EC1D2B" w:rsidP="00C54A36">
      <w:pPr>
        <w:pStyle w:val="LongTitle"/>
        <w:spacing w:line="276" w:lineRule="auto"/>
        <w:rPr>
          <w:rFonts w:eastAsia="MS Mincho"/>
          <w:szCs w:val="24"/>
        </w:rPr>
      </w:pPr>
    </w:p>
    <w:p w14:paraId="710445B5" w14:textId="77777777" w:rsidR="0052265E" w:rsidRPr="00657348" w:rsidRDefault="0052265E" w:rsidP="0052265E">
      <w:pPr>
        <w:jc w:val="both"/>
        <w:rPr>
          <w:rFonts w:eastAsia="MS Mincho"/>
        </w:rPr>
      </w:pPr>
      <w:r w:rsidRPr="00657348">
        <w:rPr>
          <w:rFonts w:eastAsia="MS Mincho"/>
        </w:rPr>
        <w:t>BE IT ENACTED by the Queen’s Most Excellent Majesty, by and with the advice and consent of the Legislative Assembly of Montserrat, and by the Authority of the same as follows:—</w:t>
      </w:r>
    </w:p>
    <w:p w14:paraId="4BF32E42" w14:textId="77777777" w:rsidR="006D455A" w:rsidRPr="00657348" w:rsidRDefault="006D455A" w:rsidP="00174A60">
      <w:pPr>
        <w:pStyle w:val="MarginalNoteRev"/>
        <w:numPr>
          <w:ilvl w:val="0"/>
          <w:numId w:val="1"/>
        </w:numPr>
        <w:tabs>
          <w:tab w:val="clear" w:pos="576"/>
        </w:tabs>
        <w:ind w:hanging="720"/>
      </w:pPr>
      <w:bookmarkStart w:id="0" w:name="_Toc70666981"/>
      <w:r w:rsidRPr="00657348">
        <w:t>Short title</w:t>
      </w:r>
      <w:bookmarkEnd w:id="0"/>
    </w:p>
    <w:p w14:paraId="4B4288F2" w14:textId="610FAA05" w:rsidR="006D455A" w:rsidRPr="00657348" w:rsidRDefault="007314DF" w:rsidP="00DF238D">
      <w:pPr>
        <w:pStyle w:val="Section"/>
      </w:pPr>
      <w:r>
        <w:tab/>
      </w:r>
      <w:r w:rsidR="006D455A" w:rsidRPr="00657348">
        <w:t xml:space="preserve">This Act may be cited as the </w:t>
      </w:r>
      <w:r w:rsidR="00E41784" w:rsidRPr="00040563">
        <w:t>Labour Code</w:t>
      </w:r>
      <w:r w:rsidR="006D455A" w:rsidRPr="00040563">
        <w:t xml:space="preserve"> (Amendment)</w:t>
      </w:r>
      <w:r w:rsidR="00C749DC">
        <w:t xml:space="preserve"> </w:t>
      </w:r>
      <w:r w:rsidR="00923426">
        <w:t>Act</w:t>
      </w:r>
      <w:r w:rsidR="006D455A" w:rsidRPr="00040563">
        <w:t>, 20</w:t>
      </w:r>
      <w:r w:rsidR="00222C69">
        <w:t>21</w:t>
      </w:r>
      <w:r w:rsidR="006D455A" w:rsidRPr="00040563">
        <w:t>.</w:t>
      </w:r>
    </w:p>
    <w:p w14:paraId="528C8620" w14:textId="689C642E" w:rsidR="006A6E4A" w:rsidRPr="00657348" w:rsidRDefault="00E7319E" w:rsidP="00A76184">
      <w:pPr>
        <w:pStyle w:val="MarginalNoteRev"/>
        <w:numPr>
          <w:ilvl w:val="0"/>
          <w:numId w:val="1"/>
        </w:numPr>
        <w:tabs>
          <w:tab w:val="left" w:pos="720"/>
        </w:tabs>
        <w:ind w:hanging="720"/>
        <w:jc w:val="both"/>
      </w:pPr>
      <w:bookmarkStart w:id="1" w:name="_Toc70666982"/>
      <w:r w:rsidRPr="00657348">
        <w:t>Interpretation</w:t>
      </w:r>
      <w:bookmarkEnd w:id="1"/>
    </w:p>
    <w:p w14:paraId="74026E23" w14:textId="5A413067" w:rsidR="006A6E4A" w:rsidRPr="00657348" w:rsidRDefault="007314DF" w:rsidP="00DF238D">
      <w:pPr>
        <w:pStyle w:val="Section"/>
      </w:pPr>
      <w:r>
        <w:tab/>
      </w:r>
      <w:r w:rsidR="006A6E4A" w:rsidRPr="00657348">
        <w:t xml:space="preserve">In this Act, </w:t>
      </w:r>
      <w:r w:rsidR="006A6E4A" w:rsidRPr="007133BE">
        <w:rPr>
          <w:b/>
          <w:bCs/>
        </w:rPr>
        <w:t>“principal Act”</w:t>
      </w:r>
      <w:r w:rsidR="006A6E4A" w:rsidRPr="00657348">
        <w:t xml:space="preserve"> means the Labour Code (</w:t>
      </w:r>
      <w:r w:rsidR="005E7878">
        <w:t>Cap. 15.03</w:t>
      </w:r>
      <w:r w:rsidR="006A6E4A" w:rsidRPr="00657348">
        <w:t>).</w:t>
      </w:r>
    </w:p>
    <w:p w14:paraId="1F7E4946" w14:textId="44679DE6" w:rsidR="00353617" w:rsidRPr="00657348" w:rsidRDefault="00D0451F" w:rsidP="00A76184">
      <w:pPr>
        <w:pStyle w:val="MarginalNoteRev"/>
        <w:numPr>
          <w:ilvl w:val="0"/>
          <w:numId w:val="1"/>
        </w:numPr>
        <w:tabs>
          <w:tab w:val="left" w:pos="720"/>
        </w:tabs>
        <w:ind w:hanging="720"/>
        <w:jc w:val="both"/>
      </w:pPr>
      <w:bookmarkStart w:id="2" w:name="_Toc70666983"/>
      <w:bookmarkStart w:id="3" w:name="_Toc341446772"/>
      <w:bookmarkStart w:id="4" w:name="_Toc360608127"/>
      <w:r>
        <w:lastRenderedPageBreak/>
        <w:t>S</w:t>
      </w:r>
      <w:r w:rsidR="00353617" w:rsidRPr="00657348">
        <w:t xml:space="preserve">ection </w:t>
      </w:r>
      <w:r w:rsidR="005660D7">
        <w:t xml:space="preserve">3 </w:t>
      </w:r>
      <w:r>
        <w:t>amended</w:t>
      </w:r>
      <w:bookmarkEnd w:id="2"/>
    </w:p>
    <w:p w14:paraId="7E98A760" w14:textId="6E1E6F7C" w:rsidR="007B0BC5" w:rsidRDefault="007314DF" w:rsidP="00DF238D">
      <w:pPr>
        <w:pStyle w:val="Section"/>
      </w:pPr>
      <w:r>
        <w:tab/>
      </w:r>
      <w:r w:rsidR="00353617" w:rsidRPr="00657348">
        <w:t xml:space="preserve">Section </w:t>
      </w:r>
      <w:r w:rsidR="005660D7">
        <w:t>3</w:t>
      </w:r>
      <w:r w:rsidR="005660D7" w:rsidRPr="00657348">
        <w:t xml:space="preserve"> </w:t>
      </w:r>
      <w:r w:rsidR="00353617" w:rsidRPr="00657348">
        <w:t>of the principal Act is amended by</w:t>
      </w:r>
      <w:r w:rsidR="007B0BC5" w:rsidRPr="00657348">
        <w:t>—</w:t>
      </w:r>
    </w:p>
    <w:p w14:paraId="374916E2" w14:textId="6FE63AF5" w:rsidR="007B0BC5" w:rsidRDefault="00A57E0B" w:rsidP="00174A60">
      <w:pPr>
        <w:pStyle w:val="Para"/>
      </w:pPr>
      <w:r w:rsidRPr="00A57E0B">
        <w:rPr>
          <w:i/>
          <w:iCs/>
        </w:rPr>
        <w:t>(a)</w:t>
      </w:r>
      <w:r>
        <w:tab/>
      </w:r>
      <w:r w:rsidR="007B0BC5">
        <w:t xml:space="preserve">deleting the definitions of </w:t>
      </w:r>
      <w:r w:rsidR="007B0BC5" w:rsidRPr="0018023F">
        <w:t>“established employee”</w:t>
      </w:r>
      <w:r w:rsidR="007B0BC5">
        <w:t xml:space="preserve"> and </w:t>
      </w:r>
      <w:r w:rsidR="007B0BC5" w:rsidRPr="0018023F">
        <w:t xml:space="preserve">“non-established </w:t>
      </w:r>
      <w:r w:rsidR="007B0BC5" w:rsidRPr="00A57E0B">
        <w:t>employee</w:t>
      </w:r>
      <w:r w:rsidR="007B0BC5" w:rsidRPr="0018023F">
        <w:t>”</w:t>
      </w:r>
      <w:r w:rsidR="007B0BC5">
        <w:t>; and</w:t>
      </w:r>
    </w:p>
    <w:p w14:paraId="4ACDC497" w14:textId="1CFC3D27" w:rsidR="00353617" w:rsidRDefault="00A57E0B" w:rsidP="00174A60">
      <w:pPr>
        <w:pStyle w:val="Para"/>
      </w:pPr>
      <w:r w:rsidRPr="00A57E0B">
        <w:rPr>
          <w:i/>
          <w:iCs/>
        </w:rPr>
        <w:t>(b)</w:t>
      </w:r>
      <w:r>
        <w:tab/>
      </w:r>
      <w:r w:rsidR="00353617" w:rsidRPr="00657348">
        <w:t xml:space="preserve">inserting the following definition in </w:t>
      </w:r>
      <w:r w:rsidR="00D0451F">
        <w:t xml:space="preserve">the correct </w:t>
      </w:r>
      <w:r w:rsidR="00353617" w:rsidRPr="00657348">
        <w:t xml:space="preserve">alphabetical </w:t>
      </w:r>
      <w:r w:rsidR="00D0451F">
        <w:t>sequence</w:t>
      </w:r>
      <w:r w:rsidR="00795A24">
        <w:t>:</w:t>
      </w:r>
    </w:p>
    <w:p w14:paraId="209AD421" w14:textId="54CF1F8E" w:rsidR="00F47F94" w:rsidRDefault="00C749DC" w:rsidP="00737025">
      <w:pPr>
        <w:tabs>
          <w:tab w:val="left" w:pos="1985"/>
        </w:tabs>
        <w:ind w:left="1560" w:hanging="567"/>
      </w:pPr>
      <w:r>
        <w:tab/>
      </w:r>
      <w:r w:rsidR="00737025">
        <w:tab/>
      </w:r>
      <w:r w:rsidR="00D0451F">
        <w:t>“</w:t>
      </w:r>
      <w:r w:rsidR="00D0451F" w:rsidRPr="003B6EA8">
        <w:rPr>
          <w:b/>
        </w:rPr>
        <w:t>“Social Security Act”</w:t>
      </w:r>
      <w:r w:rsidR="00D0451F">
        <w:t xml:space="preserve"> means the Social Security Act (Cap. 18.09);”.</w:t>
      </w:r>
    </w:p>
    <w:p w14:paraId="404ADDA0" w14:textId="02DB9EE3" w:rsidR="00F47F94" w:rsidRPr="009C55DC" w:rsidRDefault="00F47F94" w:rsidP="00F47F94">
      <w:pPr>
        <w:pStyle w:val="MarginalNoteRev"/>
        <w:numPr>
          <w:ilvl w:val="0"/>
          <w:numId w:val="1"/>
        </w:numPr>
        <w:tabs>
          <w:tab w:val="left" w:pos="720"/>
        </w:tabs>
        <w:ind w:hanging="720"/>
        <w:jc w:val="both"/>
      </w:pPr>
      <w:bookmarkStart w:id="5" w:name="_Toc70666984"/>
      <w:r w:rsidRPr="009C55DC">
        <w:t>Section 8 amended</w:t>
      </w:r>
      <w:bookmarkEnd w:id="5"/>
    </w:p>
    <w:p w14:paraId="13252463" w14:textId="20A7CBEE" w:rsidR="00F47F94" w:rsidRPr="009C55DC" w:rsidRDefault="00AD4B53" w:rsidP="00DF238D">
      <w:pPr>
        <w:pStyle w:val="Section"/>
      </w:pPr>
      <w:r w:rsidRPr="009C55DC">
        <w:tab/>
      </w:r>
      <w:r w:rsidR="00F47F94" w:rsidRPr="009C55DC">
        <w:t>Section 8 of the principal Act is amended by—</w:t>
      </w:r>
    </w:p>
    <w:p w14:paraId="0C8470FE" w14:textId="4461A6DA" w:rsidR="001704BA" w:rsidRPr="009C55DC" w:rsidRDefault="00A57E0B" w:rsidP="00174A60">
      <w:pPr>
        <w:pStyle w:val="Para"/>
      </w:pPr>
      <w:r w:rsidRPr="009C55DC">
        <w:rPr>
          <w:i/>
          <w:iCs/>
        </w:rPr>
        <w:t>(a)</w:t>
      </w:r>
      <w:r w:rsidRPr="009C55DC">
        <w:tab/>
      </w:r>
      <w:r w:rsidR="001704BA" w:rsidRPr="009C55DC">
        <w:t>deleting subsection (1)</w:t>
      </w:r>
      <w:r w:rsidR="001704BA" w:rsidRPr="009C55DC">
        <w:rPr>
          <w:i/>
          <w:iCs/>
        </w:rPr>
        <w:t xml:space="preserve">(g) </w:t>
      </w:r>
      <w:r w:rsidR="001704BA" w:rsidRPr="009C55DC">
        <w:t>and substituting the following:</w:t>
      </w:r>
    </w:p>
    <w:p w14:paraId="25DC424A" w14:textId="604721E1" w:rsidR="001704BA" w:rsidRPr="009C55DC" w:rsidRDefault="00B615C6" w:rsidP="00174A60">
      <w:pPr>
        <w:pStyle w:val="NormalWeb"/>
        <w:ind w:left="2268" w:hanging="567"/>
      </w:pPr>
      <w:r w:rsidRPr="009C55DC">
        <w:rPr>
          <w:rFonts w:ascii="TimesNewRomanPS" w:hAnsi="TimesNewRomanPS"/>
          <w:i/>
          <w:iCs/>
        </w:rPr>
        <w:t>“</w:t>
      </w:r>
      <w:r w:rsidR="001704BA" w:rsidRPr="009C55DC">
        <w:rPr>
          <w:rFonts w:ascii="TimesNewRomanPS" w:hAnsi="TimesNewRomanPS"/>
          <w:i/>
          <w:iCs/>
        </w:rPr>
        <w:t>(g)</w:t>
      </w:r>
      <w:r w:rsidR="00AD4B53" w:rsidRPr="009C55DC">
        <w:rPr>
          <w:rFonts w:ascii="TimesNewRomanPS" w:hAnsi="TimesNewRomanPS"/>
          <w:i/>
          <w:iCs/>
        </w:rPr>
        <w:tab/>
      </w:r>
      <w:r w:rsidR="001704BA" w:rsidRPr="009C55DC">
        <w:rPr>
          <w:rFonts w:ascii="TimesNewRomanPS" w:hAnsi="TimesNewRomanPS"/>
        </w:rPr>
        <w:t>following the provision of notification to the</w:t>
      </w:r>
      <w:r w:rsidR="001704BA" w:rsidRPr="009C55DC">
        <w:rPr>
          <w:rFonts w:ascii="TimesNewRomanPS" w:hAnsi="TimesNewRomanPS"/>
          <w:i/>
          <w:iCs/>
        </w:rPr>
        <w:t xml:space="preserve"> </w:t>
      </w:r>
      <w:r w:rsidR="001704BA" w:rsidRPr="009C55DC">
        <w:rPr>
          <w:rFonts w:ascii="TimesNewRomanPSMT" w:hAnsi="TimesNewRomanPSMT"/>
        </w:rPr>
        <w:t xml:space="preserve">employer— </w:t>
      </w:r>
    </w:p>
    <w:p w14:paraId="0DE7CFE7" w14:textId="233EC219" w:rsidR="001704BA" w:rsidRPr="009C55DC" w:rsidRDefault="001704BA" w:rsidP="00174A60">
      <w:pPr>
        <w:pStyle w:val="Sub-Para"/>
      </w:pPr>
      <w:r w:rsidRPr="009C55DC">
        <w:t>(i)</w:t>
      </w:r>
      <w:r w:rsidRPr="009C55DC">
        <w:tab/>
        <w:t xml:space="preserve">enter at any hour of the day or night any workplace liable to inspection; </w:t>
      </w:r>
    </w:p>
    <w:p w14:paraId="111F7B2E" w14:textId="61A782AC" w:rsidR="001704BA" w:rsidRPr="009C55DC" w:rsidRDefault="001704BA" w:rsidP="00174A60">
      <w:pPr>
        <w:pStyle w:val="Sub-Para"/>
      </w:pPr>
      <w:r w:rsidRPr="009C55DC">
        <w:t>(ii)</w:t>
      </w:r>
      <w:r w:rsidR="00AD4B53" w:rsidRPr="009C55DC">
        <w:tab/>
      </w:r>
      <w:r w:rsidRPr="009C55DC">
        <w:t>carry out any examination, test or enquiry which he or she considers necessary in o</w:t>
      </w:r>
      <w:r w:rsidR="00B67BAD" w:rsidRPr="009C55DC">
        <w:t>rder to ensure observance of this</w:t>
      </w:r>
      <w:r w:rsidRPr="009C55DC">
        <w:t xml:space="preserve"> Code; </w:t>
      </w:r>
    </w:p>
    <w:p w14:paraId="7FC55844" w14:textId="1A0BE690" w:rsidR="001704BA" w:rsidRPr="009C55DC" w:rsidRDefault="001704BA" w:rsidP="00174A60">
      <w:pPr>
        <w:pStyle w:val="Sub-Para"/>
      </w:pPr>
      <w:r w:rsidRPr="009C55DC">
        <w:t>(iii)</w:t>
      </w:r>
      <w:r w:rsidR="00AD4B53" w:rsidRPr="009C55DC">
        <w:tab/>
      </w:r>
      <w:r w:rsidRPr="009C55DC">
        <w:t xml:space="preserve">take or remove from any workplace for </w:t>
      </w:r>
      <w:r w:rsidR="00B67BAD" w:rsidRPr="009C55DC">
        <w:t xml:space="preserve">the </w:t>
      </w:r>
      <w:r w:rsidRPr="009C55DC">
        <w:t xml:space="preserve">purposes of analysis, samples of materials or substances used or handled; or </w:t>
      </w:r>
    </w:p>
    <w:p w14:paraId="31833D3D" w14:textId="7DEF3F04" w:rsidR="001704BA" w:rsidRPr="009C55DC" w:rsidRDefault="001704BA" w:rsidP="00174A60">
      <w:pPr>
        <w:pStyle w:val="Sub-Para"/>
      </w:pPr>
      <w:r w:rsidRPr="009C55DC">
        <w:t>(iv)</w:t>
      </w:r>
      <w:r w:rsidR="00AD4B53" w:rsidRPr="009C55DC">
        <w:tab/>
      </w:r>
      <w:r w:rsidRPr="009C55DC">
        <w:t>take photographs and video recordings of any workplace.</w:t>
      </w:r>
      <w:r w:rsidR="00DB1359" w:rsidRPr="009C55DC">
        <w:t>”; and</w:t>
      </w:r>
      <w:r w:rsidRPr="009C55DC">
        <w:t xml:space="preserve"> </w:t>
      </w:r>
    </w:p>
    <w:p w14:paraId="2221FA1A" w14:textId="4196818D" w:rsidR="001704BA" w:rsidRPr="009C55DC" w:rsidRDefault="00A57E0B" w:rsidP="00174A60">
      <w:pPr>
        <w:pStyle w:val="Para"/>
      </w:pPr>
      <w:r w:rsidRPr="009C55DC">
        <w:rPr>
          <w:i/>
          <w:iCs/>
        </w:rPr>
        <w:t>(b)</w:t>
      </w:r>
      <w:r w:rsidRPr="009C55DC">
        <w:tab/>
      </w:r>
      <w:r w:rsidR="007353E1" w:rsidRPr="009C55DC">
        <w:t>deleting subsection (2).</w:t>
      </w:r>
    </w:p>
    <w:p w14:paraId="2333EABE" w14:textId="77777777" w:rsidR="00F47F94" w:rsidRDefault="00F47F94" w:rsidP="00DF238D">
      <w:pPr>
        <w:pStyle w:val="Section"/>
      </w:pPr>
    </w:p>
    <w:p w14:paraId="47EE1B94" w14:textId="270E352F" w:rsidR="004B3253" w:rsidRPr="006E2E66" w:rsidRDefault="004B3253" w:rsidP="004B3253">
      <w:pPr>
        <w:pStyle w:val="MarginalNoteRev"/>
        <w:numPr>
          <w:ilvl w:val="0"/>
          <w:numId w:val="1"/>
        </w:numPr>
        <w:tabs>
          <w:tab w:val="left" w:pos="720"/>
        </w:tabs>
        <w:ind w:hanging="720"/>
        <w:jc w:val="both"/>
      </w:pPr>
      <w:bookmarkStart w:id="6" w:name="_Toc70666985"/>
      <w:r w:rsidRPr="006E2E66">
        <w:lastRenderedPageBreak/>
        <w:t>Section 22 amended</w:t>
      </w:r>
      <w:bookmarkEnd w:id="6"/>
    </w:p>
    <w:p w14:paraId="14A4C513" w14:textId="7BCF5E18" w:rsidR="004B3253" w:rsidRPr="006E2E66" w:rsidRDefault="00525A2A" w:rsidP="00DF238D">
      <w:pPr>
        <w:pStyle w:val="Section"/>
      </w:pPr>
      <w:r w:rsidRPr="006E2E66">
        <w:tab/>
      </w:r>
      <w:r w:rsidR="004B3253" w:rsidRPr="006E2E66">
        <w:t>Section 22 of the principal Act is amended by inserting the following as subsection (1A):</w:t>
      </w:r>
    </w:p>
    <w:p w14:paraId="1029283F" w14:textId="5CCF276A" w:rsidR="004B3253" w:rsidRPr="006E2E66" w:rsidRDefault="004B3253" w:rsidP="00737025">
      <w:pPr>
        <w:pStyle w:val="NormalWeb"/>
        <w:ind w:left="2158" w:hanging="740"/>
      </w:pPr>
      <w:r w:rsidRPr="006E2E66">
        <w:rPr>
          <w:bCs/>
          <w:color w:val="000000"/>
        </w:rPr>
        <w:t>“</w:t>
      </w:r>
      <w:r w:rsidRPr="006E2E66">
        <w:rPr>
          <w:b/>
          <w:bCs/>
          <w:color w:val="000000"/>
        </w:rPr>
        <w:t>(1A)</w:t>
      </w:r>
      <w:r w:rsidRPr="006E2E66">
        <w:rPr>
          <w:bCs/>
          <w:color w:val="000000"/>
        </w:rPr>
        <w:tab/>
      </w:r>
      <w:r w:rsidR="00013E44" w:rsidRPr="006E2E66">
        <w:t>A party under subsection (1) shall refer the dispute to the Labour Commissioner no later than three months after the dispute arose.”</w:t>
      </w:r>
      <w:r w:rsidR="00EF52D0" w:rsidRPr="006E2E66">
        <w:t>.</w:t>
      </w:r>
    </w:p>
    <w:p w14:paraId="56F470DF" w14:textId="13139F6D" w:rsidR="00682D35" w:rsidRPr="006E2E66" w:rsidRDefault="003B6EA8" w:rsidP="00A76184">
      <w:pPr>
        <w:pStyle w:val="MarginalNoteRev"/>
        <w:numPr>
          <w:ilvl w:val="0"/>
          <w:numId w:val="1"/>
        </w:numPr>
        <w:tabs>
          <w:tab w:val="left" w:pos="720"/>
        </w:tabs>
        <w:ind w:hanging="720"/>
        <w:jc w:val="both"/>
      </w:pPr>
      <w:bookmarkStart w:id="7" w:name="_Toc70666986"/>
      <w:bookmarkStart w:id="8" w:name="_Toc341446742"/>
      <w:bookmarkStart w:id="9" w:name="_Toc344455713"/>
      <w:r w:rsidRPr="006E2E66">
        <w:t>S</w:t>
      </w:r>
      <w:r w:rsidR="007B3F00" w:rsidRPr="006E2E66">
        <w:t xml:space="preserve">ection </w:t>
      </w:r>
      <w:r w:rsidR="00682D35" w:rsidRPr="006E2E66">
        <w:t>2</w:t>
      </w:r>
      <w:r w:rsidR="007B3F00" w:rsidRPr="006E2E66">
        <w:t>3</w:t>
      </w:r>
      <w:r w:rsidRPr="006E2E66">
        <w:t xml:space="preserve"> amended</w:t>
      </w:r>
      <w:bookmarkEnd w:id="7"/>
    </w:p>
    <w:p w14:paraId="7A9B0D6D" w14:textId="5F22D389" w:rsidR="00682D35" w:rsidRPr="00174A60" w:rsidRDefault="00525A2A" w:rsidP="00DF238D">
      <w:pPr>
        <w:pStyle w:val="Section"/>
      </w:pPr>
      <w:r>
        <w:tab/>
      </w:r>
      <w:r w:rsidR="007B3F00" w:rsidRPr="00657348">
        <w:t xml:space="preserve">Section </w:t>
      </w:r>
      <w:r w:rsidR="00682D35" w:rsidRPr="00657348">
        <w:t>2</w:t>
      </w:r>
      <w:r w:rsidR="007B3F00" w:rsidRPr="00657348">
        <w:t>3</w:t>
      </w:r>
      <w:r w:rsidR="00682D35" w:rsidRPr="00657348">
        <w:t xml:space="preserve"> of the principal Act is </w:t>
      </w:r>
      <w:r w:rsidR="008D6BAE">
        <w:t>deleted</w:t>
      </w:r>
      <w:r w:rsidR="008D6BAE" w:rsidRPr="00657348">
        <w:t xml:space="preserve"> </w:t>
      </w:r>
      <w:r w:rsidR="00682D35" w:rsidRPr="00657348">
        <w:t>and the following substituted</w:t>
      </w:r>
      <w:r w:rsidR="00795A24">
        <w:t>:</w:t>
      </w:r>
      <w:r w:rsidR="00682D35" w:rsidRPr="00657348">
        <w:t xml:space="preserve"> </w:t>
      </w:r>
    </w:p>
    <w:p w14:paraId="295EF673" w14:textId="144897E1" w:rsidR="00682D35" w:rsidRPr="00F6307E" w:rsidRDefault="00F3327F" w:rsidP="00174A60">
      <w:pPr>
        <w:pStyle w:val="Normal-Schedule"/>
        <w:tabs>
          <w:tab w:val="clear" w:pos="454"/>
          <w:tab w:val="clear" w:pos="907"/>
          <w:tab w:val="clear" w:pos="1361"/>
          <w:tab w:val="clear" w:pos="1814"/>
          <w:tab w:val="clear" w:pos="2722"/>
        </w:tabs>
        <w:ind w:left="1168"/>
        <w:jc w:val="both"/>
        <w:rPr>
          <w:b/>
          <w:sz w:val="24"/>
          <w:szCs w:val="24"/>
        </w:rPr>
      </w:pPr>
      <w:r>
        <w:rPr>
          <w:sz w:val="24"/>
          <w:szCs w:val="24"/>
        </w:rPr>
        <w:tab/>
      </w:r>
      <w:r w:rsidR="007B3F00" w:rsidRPr="008D6BAE">
        <w:rPr>
          <w:sz w:val="24"/>
          <w:szCs w:val="24"/>
        </w:rPr>
        <w:t>“</w:t>
      </w:r>
      <w:r w:rsidR="007B3F00" w:rsidRPr="00F6307E">
        <w:rPr>
          <w:b/>
          <w:sz w:val="24"/>
          <w:szCs w:val="24"/>
        </w:rPr>
        <w:t>23.</w:t>
      </w:r>
      <w:r w:rsidR="00737025">
        <w:rPr>
          <w:b/>
          <w:sz w:val="24"/>
          <w:szCs w:val="24"/>
        </w:rPr>
        <w:tab/>
      </w:r>
      <w:r w:rsidR="00682D35" w:rsidRPr="00F6307E">
        <w:rPr>
          <w:b/>
          <w:sz w:val="24"/>
          <w:szCs w:val="24"/>
        </w:rPr>
        <w:t>The Labour Tribunal</w:t>
      </w:r>
      <w:bookmarkEnd w:id="8"/>
      <w:bookmarkEnd w:id="9"/>
    </w:p>
    <w:p w14:paraId="3B216A53" w14:textId="56602D87" w:rsidR="00682D35" w:rsidRPr="00737025" w:rsidRDefault="00682D35" w:rsidP="00737025">
      <w:pPr>
        <w:pStyle w:val="NormalWeb"/>
        <w:ind w:left="2694" w:hanging="536"/>
        <w:rPr>
          <w:bCs/>
          <w:color w:val="000000"/>
        </w:rPr>
      </w:pPr>
      <w:r w:rsidRPr="00737025">
        <w:rPr>
          <w:b/>
          <w:color w:val="000000"/>
        </w:rPr>
        <w:t>(1)</w:t>
      </w:r>
      <w:r w:rsidR="00737025" w:rsidRPr="00737025">
        <w:rPr>
          <w:bCs/>
          <w:color w:val="000000"/>
        </w:rPr>
        <w:tab/>
      </w:r>
      <w:r w:rsidRPr="00737025">
        <w:rPr>
          <w:bCs/>
          <w:color w:val="000000"/>
        </w:rPr>
        <w:t>There is established a Labour Tribunal to settle dispute</w:t>
      </w:r>
      <w:r w:rsidR="00B67BAD">
        <w:rPr>
          <w:bCs/>
          <w:color w:val="000000"/>
        </w:rPr>
        <w:t>s</w:t>
      </w:r>
      <w:r w:rsidR="00737025" w:rsidRPr="00737025">
        <w:rPr>
          <w:bCs/>
          <w:color w:val="000000"/>
        </w:rPr>
        <w:t xml:space="preserve"> </w:t>
      </w:r>
      <w:r w:rsidRPr="00737025">
        <w:rPr>
          <w:bCs/>
          <w:color w:val="000000"/>
        </w:rPr>
        <w:t>transmitted to it by the Labour Commissioner.</w:t>
      </w:r>
    </w:p>
    <w:p w14:paraId="0BF8D61C" w14:textId="1C7E9A1C" w:rsidR="00682D35" w:rsidRPr="00737025" w:rsidRDefault="00682D35" w:rsidP="00737025">
      <w:pPr>
        <w:pStyle w:val="NormalWeb"/>
        <w:ind w:left="2694" w:hanging="536"/>
        <w:rPr>
          <w:b/>
          <w:color w:val="000000"/>
        </w:rPr>
      </w:pPr>
      <w:r w:rsidRPr="00737025">
        <w:rPr>
          <w:b/>
          <w:color w:val="000000"/>
        </w:rPr>
        <w:t>(2)</w:t>
      </w:r>
      <w:r w:rsidR="00737025">
        <w:rPr>
          <w:b/>
          <w:color w:val="000000"/>
        </w:rPr>
        <w:tab/>
      </w:r>
      <w:r w:rsidRPr="00737025">
        <w:rPr>
          <w:bCs/>
          <w:color w:val="000000"/>
        </w:rPr>
        <w:t xml:space="preserve">The rules of the Tribunal </w:t>
      </w:r>
      <w:r w:rsidR="00BE1C19" w:rsidRPr="00737025">
        <w:rPr>
          <w:bCs/>
          <w:color w:val="000000"/>
        </w:rPr>
        <w:t xml:space="preserve">are </w:t>
      </w:r>
      <w:r w:rsidR="007B3F00" w:rsidRPr="00737025">
        <w:rPr>
          <w:bCs/>
          <w:color w:val="000000"/>
        </w:rPr>
        <w:t xml:space="preserve">set out in Schedule </w:t>
      </w:r>
      <w:r w:rsidR="00BE1C19" w:rsidRPr="00737025">
        <w:rPr>
          <w:bCs/>
          <w:color w:val="000000"/>
        </w:rPr>
        <w:t xml:space="preserve">3 </w:t>
      </w:r>
      <w:r w:rsidR="007B3F00" w:rsidRPr="00737025">
        <w:rPr>
          <w:bCs/>
          <w:color w:val="000000"/>
        </w:rPr>
        <w:t xml:space="preserve">and may be amended by Order </w:t>
      </w:r>
      <w:r w:rsidRPr="00737025">
        <w:rPr>
          <w:bCs/>
          <w:color w:val="000000"/>
        </w:rPr>
        <w:t>by the Governor acting on the advice of Cabinet.</w:t>
      </w:r>
    </w:p>
    <w:p w14:paraId="643AAF7C" w14:textId="5245F447" w:rsidR="00682D35" w:rsidRPr="00737025" w:rsidRDefault="00682D35" w:rsidP="00737025">
      <w:pPr>
        <w:pStyle w:val="NormalWeb"/>
        <w:ind w:left="2694" w:hanging="536"/>
        <w:rPr>
          <w:b/>
          <w:color w:val="000000"/>
        </w:rPr>
      </w:pPr>
      <w:r w:rsidRPr="00737025">
        <w:rPr>
          <w:b/>
          <w:color w:val="000000"/>
        </w:rPr>
        <w:t>(3)</w:t>
      </w:r>
      <w:r w:rsidRPr="00737025">
        <w:rPr>
          <w:b/>
          <w:color w:val="000000"/>
        </w:rPr>
        <w:tab/>
      </w:r>
      <w:r w:rsidRPr="00737025">
        <w:rPr>
          <w:bCs/>
          <w:color w:val="000000"/>
        </w:rPr>
        <w:t xml:space="preserve">Subject to subsection (2), the Tribunal shall regulate its own </w:t>
      </w:r>
      <w:r w:rsidR="008D6BAE" w:rsidRPr="00737025">
        <w:rPr>
          <w:bCs/>
          <w:color w:val="000000"/>
        </w:rPr>
        <w:t>proceedings</w:t>
      </w:r>
      <w:r w:rsidRPr="00737025">
        <w:rPr>
          <w:bCs/>
          <w:color w:val="000000"/>
        </w:rPr>
        <w:t>.</w:t>
      </w:r>
      <w:r w:rsidR="007B3F00" w:rsidRPr="00737025">
        <w:rPr>
          <w:bCs/>
          <w:color w:val="000000"/>
        </w:rPr>
        <w:t>”</w:t>
      </w:r>
      <w:r w:rsidR="0023294C" w:rsidRPr="00737025">
        <w:rPr>
          <w:bCs/>
          <w:color w:val="000000"/>
        </w:rPr>
        <w:t>.</w:t>
      </w:r>
    </w:p>
    <w:p w14:paraId="29D63BF2" w14:textId="3C475CE6" w:rsidR="00A76184" w:rsidRPr="009C55DC" w:rsidRDefault="00A76184" w:rsidP="00F3327F">
      <w:pPr>
        <w:pStyle w:val="MarginalNoteRev"/>
        <w:numPr>
          <w:ilvl w:val="0"/>
          <w:numId w:val="1"/>
        </w:numPr>
        <w:tabs>
          <w:tab w:val="left" w:pos="720"/>
          <w:tab w:val="left" w:pos="1418"/>
        </w:tabs>
        <w:ind w:hanging="720"/>
        <w:jc w:val="both"/>
      </w:pPr>
      <w:bookmarkStart w:id="10" w:name="_Toc70666987"/>
      <w:r w:rsidRPr="009C55DC">
        <w:t>Section 24 amended</w:t>
      </w:r>
      <w:bookmarkEnd w:id="10"/>
    </w:p>
    <w:p w14:paraId="4C1147AC" w14:textId="1E4C8BEC" w:rsidR="00D84F0D" w:rsidRPr="009C55DC" w:rsidRDefault="0063455F" w:rsidP="006E2E66">
      <w:pPr>
        <w:pStyle w:val="Section"/>
      </w:pPr>
      <w:r w:rsidRPr="009C55DC">
        <w:tab/>
      </w:r>
      <w:r w:rsidR="00A76184" w:rsidRPr="009C55DC">
        <w:t>Section 24 of the principal Act is amended</w:t>
      </w:r>
      <w:r w:rsidR="006E2E66" w:rsidRPr="009C55DC">
        <w:t xml:space="preserve"> </w:t>
      </w:r>
      <w:r w:rsidR="00A57E0B" w:rsidRPr="009C55DC">
        <w:t>b</w:t>
      </w:r>
      <w:r w:rsidR="00D84F0D" w:rsidRPr="009C55DC">
        <w:t>y inserting the following as subsection (1A):</w:t>
      </w:r>
    </w:p>
    <w:p w14:paraId="299D8CA7" w14:textId="77E00375" w:rsidR="00D84F0D" w:rsidRPr="009C55DC" w:rsidRDefault="00D84F0D" w:rsidP="000240AF">
      <w:pPr>
        <w:pStyle w:val="Para"/>
        <w:tabs>
          <w:tab w:val="left" w:pos="2410"/>
        </w:tabs>
        <w:ind w:left="2410" w:hanging="675"/>
      </w:pPr>
      <w:r w:rsidRPr="009C55DC">
        <w:t>“</w:t>
      </w:r>
      <w:r w:rsidRPr="009C55DC">
        <w:rPr>
          <w:b/>
        </w:rPr>
        <w:t>(1A)</w:t>
      </w:r>
      <w:r w:rsidR="000240AF" w:rsidRPr="009C55DC">
        <w:rPr>
          <w:b/>
        </w:rPr>
        <w:tab/>
      </w:r>
      <w:r w:rsidR="00B065DA" w:rsidRPr="009C55DC">
        <w:t>A person who has been convicted of an indictable offence is disqualified from being a</w:t>
      </w:r>
      <w:r w:rsidR="00D54701" w:rsidRPr="009C55DC">
        <w:t xml:space="preserve"> </w:t>
      </w:r>
      <w:r w:rsidR="00B065DA" w:rsidRPr="009C55DC">
        <w:t>member of the Labour Tribunal.”</w:t>
      </w:r>
      <w:r w:rsidR="00B67BAD" w:rsidRPr="009C55DC">
        <w:t>.</w:t>
      </w:r>
    </w:p>
    <w:p w14:paraId="6C4C2EEE" w14:textId="3B14AF41" w:rsidR="00A76184" w:rsidRPr="008704B5" w:rsidRDefault="00A76184" w:rsidP="00660098">
      <w:pPr>
        <w:pStyle w:val="Para"/>
        <w:ind w:left="2694" w:hanging="426"/>
        <w:rPr>
          <w:highlight w:val="yellow"/>
        </w:rPr>
      </w:pPr>
    </w:p>
    <w:p w14:paraId="38FFF2EF" w14:textId="5DE7FA43" w:rsidR="00353617" w:rsidRPr="00657348" w:rsidRDefault="003B6EA8" w:rsidP="00A76184">
      <w:pPr>
        <w:pStyle w:val="MarginalNoteRev"/>
        <w:numPr>
          <w:ilvl w:val="0"/>
          <w:numId w:val="1"/>
        </w:numPr>
        <w:tabs>
          <w:tab w:val="left" w:pos="720"/>
        </w:tabs>
        <w:ind w:hanging="720"/>
        <w:jc w:val="both"/>
      </w:pPr>
      <w:bookmarkStart w:id="11" w:name="_Toc70666988"/>
      <w:r>
        <w:lastRenderedPageBreak/>
        <w:t>S</w:t>
      </w:r>
      <w:r w:rsidR="00353617" w:rsidRPr="00657348">
        <w:t>ection 32</w:t>
      </w:r>
      <w:r>
        <w:t xml:space="preserve"> amended</w:t>
      </w:r>
      <w:bookmarkEnd w:id="11"/>
    </w:p>
    <w:p w14:paraId="4E179DE1" w14:textId="47AABD0D" w:rsidR="00353617" w:rsidRPr="00657348" w:rsidRDefault="00D362BD" w:rsidP="00DF238D">
      <w:pPr>
        <w:pStyle w:val="Section"/>
      </w:pPr>
      <w:r>
        <w:tab/>
      </w:r>
      <w:r w:rsidR="00353617" w:rsidRPr="00657348">
        <w:t xml:space="preserve">Section 32 of the principal Act is </w:t>
      </w:r>
      <w:r w:rsidR="008D6BAE">
        <w:t>deleted</w:t>
      </w:r>
      <w:r w:rsidR="008D6BAE" w:rsidRPr="00657348">
        <w:t xml:space="preserve"> </w:t>
      </w:r>
      <w:r w:rsidR="00353617" w:rsidRPr="00657348">
        <w:t>and the following substituted</w:t>
      </w:r>
      <w:r w:rsidR="00795A24">
        <w:t>:</w:t>
      </w:r>
      <w:r w:rsidR="00353617" w:rsidRPr="00657348">
        <w:t xml:space="preserve"> </w:t>
      </w:r>
    </w:p>
    <w:p w14:paraId="7B109F85" w14:textId="6082D1F1" w:rsidR="00353617" w:rsidRPr="00174A60" w:rsidRDefault="00E03BBE" w:rsidP="00174A60">
      <w:pPr>
        <w:ind w:left="1593" w:hanging="425"/>
        <w:jc w:val="both"/>
        <w:rPr>
          <w:b/>
          <w:color w:val="000000"/>
        </w:rPr>
      </w:pPr>
      <w:r>
        <w:rPr>
          <w:b/>
          <w:color w:val="000000"/>
        </w:rPr>
        <w:tab/>
      </w:r>
      <w:r w:rsidR="00353617" w:rsidRPr="00174A60">
        <w:rPr>
          <w:b/>
        </w:rPr>
        <w:t>“32.</w:t>
      </w:r>
      <w:r>
        <w:rPr>
          <w:b/>
        </w:rPr>
        <w:tab/>
      </w:r>
      <w:r w:rsidR="00353617" w:rsidRPr="00174A60">
        <w:rPr>
          <w:b/>
        </w:rPr>
        <w:t xml:space="preserve">Written terms and conditions of </w:t>
      </w:r>
      <w:r>
        <w:rPr>
          <w:b/>
        </w:rPr>
        <w:tab/>
      </w:r>
      <w:r w:rsidR="00353617" w:rsidRPr="00174A60">
        <w:rPr>
          <w:b/>
        </w:rPr>
        <w:t>employment</w:t>
      </w:r>
    </w:p>
    <w:p w14:paraId="536B3065" w14:textId="149608C8" w:rsidR="003F602A" w:rsidRPr="00E03BBE" w:rsidRDefault="00156955" w:rsidP="00DF238D">
      <w:pPr>
        <w:pStyle w:val="Section"/>
        <w:ind w:left="2552" w:hanging="1544"/>
      </w:pPr>
      <w:r>
        <w:rPr>
          <w:b/>
        </w:rPr>
        <w:tab/>
      </w:r>
      <w:r>
        <w:rPr>
          <w:b/>
        </w:rPr>
        <w:tab/>
      </w:r>
      <w:r w:rsidR="00353617" w:rsidRPr="00657348">
        <w:rPr>
          <w:b/>
        </w:rPr>
        <w:t>(1)</w:t>
      </w:r>
      <w:r>
        <w:rPr>
          <w:b/>
        </w:rPr>
        <w:tab/>
      </w:r>
      <w:r w:rsidR="00AE0CDA" w:rsidRPr="00E03BBE">
        <w:t xml:space="preserve">If </w:t>
      </w:r>
      <w:r w:rsidR="00353617" w:rsidRPr="00E03BBE">
        <w:t xml:space="preserve">an employee is engaged by an employer for a term of employment exceeding </w:t>
      </w:r>
      <w:r w:rsidR="00AE0CDA" w:rsidRPr="00E03BBE">
        <w:t xml:space="preserve">three </w:t>
      </w:r>
      <w:r w:rsidR="00353617" w:rsidRPr="00E03BBE">
        <w:t>months, the employer shall</w:t>
      </w:r>
      <w:r w:rsidR="003F602A" w:rsidRPr="00E03BBE">
        <w:t>—</w:t>
      </w:r>
    </w:p>
    <w:p w14:paraId="549D2589" w14:textId="15087219" w:rsidR="003F602A" w:rsidRPr="00174A60" w:rsidRDefault="00156955" w:rsidP="00DF238D">
      <w:pPr>
        <w:pStyle w:val="Section"/>
        <w:ind w:left="2880" w:hanging="1872"/>
        <w:rPr>
          <w:b/>
        </w:rPr>
      </w:pPr>
      <w:r>
        <w:rPr>
          <w:i/>
        </w:rPr>
        <w:tab/>
      </w:r>
      <w:r>
        <w:rPr>
          <w:i/>
        </w:rPr>
        <w:tab/>
      </w:r>
      <w:r>
        <w:rPr>
          <w:i/>
        </w:rPr>
        <w:tab/>
      </w:r>
      <w:r w:rsidR="003F602A" w:rsidRPr="00E03BBE">
        <w:rPr>
          <w:i/>
        </w:rPr>
        <w:t>(a)</w:t>
      </w:r>
      <w:r>
        <w:rPr>
          <w:b/>
        </w:rPr>
        <w:tab/>
      </w:r>
      <w:r w:rsidR="003F602A" w:rsidRPr="00E03BBE">
        <w:t>complete on behalf of the employee the</w:t>
      </w:r>
      <w:r>
        <w:t xml:space="preserve"> </w:t>
      </w:r>
      <w:r w:rsidR="003F602A" w:rsidRPr="00E03BBE">
        <w:t>form set out as Form A in Schedule 2;</w:t>
      </w:r>
    </w:p>
    <w:p w14:paraId="24347E59" w14:textId="13015A71" w:rsidR="00BE1C19" w:rsidRPr="00174A60" w:rsidRDefault="00156955" w:rsidP="00DF238D">
      <w:pPr>
        <w:pStyle w:val="Section"/>
        <w:ind w:left="2880" w:hanging="1872"/>
        <w:rPr>
          <w:i/>
        </w:rPr>
      </w:pPr>
      <w:r>
        <w:rPr>
          <w:i/>
        </w:rPr>
        <w:tab/>
      </w:r>
      <w:r>
        <w:rPr>
          <w:i/>
        </w:rPr>
        <w:tab/>
      </w:r>
      <w:r>
        <w:rPr>
          <w:i/>
        </w:rPr>
        <w:tab/>
      </w:r>
      <w:r w:rsidR="003F602A" w:rsidRPr="00E03BBE">
        <w:rPr>
          <w:i/>
        </w:rPr>
        <w:t>(b)</w:t>
      </w:r>
      <w:r w:rsidR="00760CF1" w:rsidRPr="00174A60">
        <w:rPr>
          <w:i/>
        </w:rPr>
        <w:tab/>
      </w:r>
      <w:r w:rsidR="00BE1C19" w:rsidRPr="00156955">
        <w:t>sign the completed form in the presence of a witness; and</w:t>
      </w:r>
    </w:p>
    <w:p w14:paraId="04017429" w14:textId="0E0C62AF" w:rsidR="003F602A" w:rsidRPr="00174A60" w:rsidRDefault="00156955" w:rsidP="00DF238D">
      <w:pPr>
        <w:pStyle w:val="Section"/>
        <w:ind w:left="2880" w:hanging="1872"/>
        <w:rPr>
          <w:i/>
        </w:rPr>
      </w:pPr>
      <w:r>
        <w:rPr>
          <w:i/>
        </w:rPr>
        <w:tab/>
      </w:r>
      <w:r>
        <w:rPr>
          <w:i/>
        </w:rPr>
        <w:tab/>
      </w:r>
      <w:r>
        <w:rPr>
          <w:i/>
        </w:rPr>
        <w:tab/>
      </w:r>
      <w:r w:rsidR="00BE1C19" w:rsidRPr="00E03BBE">
        <w:rPr>
          <w:i/>
        </w:rPr>
        <w:t>(c)</w:t>
      </w:r>
      <w:r w:rsidR="006D6B4A" w:rsidRPr="00174A60">
        <w:rPr>
          <w:i/>
        </w:rPr>
        <w:tab/>
      </w:r>
      <w:r w:rsidR="00BE1C19" w:rsidRPr="00156955">
        <w:t xml:space="preserve">secure the signature of the employee on the </w:t>
      </w:r>
      <w:r w:rsidR="005070CF" w:rsidRPr="00156955">
        <w:t xml:space="preserve">completed </w:t>
      </w:r>
      <w:r w:rsidR="00BE1C19" w:rsidRPr="00156955">
        <w:t>form, in the presence of a witness.</w:t>
      </w:r>
      <w:r w:rsidR="00AE0CDA" w:rsidRPr="00174A60">
        <w:rPr>
          <w:i/>
        </w:rPr>
        <w:t xml:space="preserve"> </w:t>
      </w:r>
    </w:p>
    <w:p w14:paraId="00309DE2" w14:textId="7726F1E7" w:rsidR="00BE1C19" w:rsidRPr="00174A60" w:rsidRDefault="00156955" w:rsidP="00DF238D">
      <w:pPr>
        <w:pStyle w:val="Section"/>
        <w:ind w:left="2552" w:hanging="1544"/>
        <w:rPr>
          <w:b/>
        </w:rPr>
      </w:pPr>
      <w:r>
        <w:rPr>
          <w:b/>
        </w:rPr>
        <w:tab/>
      </w:r>
      <w:r>
        <w:rPr>
          <w:b/>
        </w:rPr>
        <w:tab/>
      </w:r>
      <w:r w:rsidR="00BE1C19" w:rsidRPr="008D6BAE">
        <w:rPr>
          <w:b/>
        </w:rPr>
        <w:t>(2)</w:t>
      </w:r>
      <w:r w:rsidR="00BE1C19" w:rsidRPr="00174A60">
        <w:rPr>
          <w:b/>
        </w:rPr>
        <w:tab/>
      </w:r>
      <w:r w:rsidR="00BE1C19" w:rsidRPr="00156955">
        <w:t xml:space="preserve">The employer shall, </w:t>
      </w:r>
      <w:r w:rsidR="00AE0CDA" w:rsidRPr="00156955">
        <w:t>within ten working days of engagement</w:t>
      </w:r>
      <w:r w:rsidR="00BE1C19" w:rsidRPr="00156955">
        <w:t>, submit a copy of the completed form under subsection (1) to</w:t>
      </w:r>
      <w:r w:rsidR="00B07296" w:rsidRPr="00156955">
        <w:t xml:space="preserve"> the</w:t>
      </w:r>
      <w:r w:rsidR="00BE1C19" w:rsidRPr="00156955">
        <w:t>—</w:t>
      </w:r>
    </w:p>
    <w:p w14:paraId="3C908340" w14:textId="1FE0950A" w:rsidR="00BE1C19" w:rsidRPr="00174A60" w:rsidRDefault="00226A90" w:rsidP="00DF238D">
      <w:pPr>
        <w:pStyle w:val="Section"/>
        <w:rPr>
          <w:i/>
        </w:rPr>
      </w:pPr>
      <w:r>
        <w:rPr>
          <w:i/>
        </w:rPr>
        <w:tab/>
      </w:r>
      <w:r>
        <w:rPr>
          <w:i/>
        </w:rPr>
        <w:tab/>
      </w:r>
      <w:r>
        <w:rPr>
          <w:i/>
        </w:rPr>
        <w:tab/>
      </w:r>
      <w:r w:rsidR="00BE1C19" w:rsidRPr="008D6BAE">
        <w:rPr>
          <w:i/>
        </w:rPr>
        <w:t>(a)</w:t>
      </w:r>
      <w:r w:rsidR="00BE1C19" w:rsidRPr="00174A60">
        <w:rPr>
          <w:i/>
        </w:rPr>
        <w:tab/>
      </w:r>
      <w:r w:rsidR="00353617" w:rsidRPr="00226A90">
        <w:t>Labour Commissioner</w:t>
      </w:r>
      <w:r w:rsidR="00BE1C19" w:rsidRPr="00226A90">
        <w:t>; and</w:t>
      </w:r>
      <w:r w:rsidR="00BE1C19" w:rsidRPr="00174A60">
        <w:rPr>
          <w:i/>
        </w:rPr>
        <w:t xml:space="preserve"> </w:t>
      </w:r>
    </w:p>
    <w:p w14:paraId="0216DC77" w14:textId="17EFE6DB" w:rsidR="00BE1C19" w:rsidRPr="00174A60" w:rsidRDefault="00226A90" w:rsidP="00DF238D">
      <w:pPr>
        <w:pStyle w:val="Section"/>
        <w:rPr>
          <w:i/>
        </w:rPr>
      </w:pPr>
      <w:r>
        <w:rPr>
          <w:i/>
        </w:rPr>
        <w:tab/>
      </w:r>
      <w:r>
        <w:rPr>
          <w:i/>
        </w:rPr>
        <w:tab/>
      </w:r>
      <w:r>
        <w:rPr>
          <w:i/>
        </w:rPr>
        <w:tab/>
      </w:r>
      <w:r w:rsidR="00BE1C19" w:rsidRPr="008D6BAE">
        <w:rPr>
          <w:i/>
        </w:rPr>
        <w:t>(b)</w:t>
      </w:r>
      <w:r w:rsidR="00C94777" w:rsidRPr="00174A60">
        <w:rPr>
          <w:i/>
        </w:rPr>
        <w:tab/>
      </w:r>
      <w:r w:rsidR="00BE1C19" w:rsidRPr="00226A90">
        <w:t>employee.</w:t>
      </w:r>
    </w:p>
    <w:p w14:paraId="72EC01E2" w14:textId="10692E0A" w:rsidR="00EB67EB" w:rsidRPr="00174A60" w:rsidRDefault="00226A90" w:rsidP="00DF238D">
      <w:pPr>
        <w:pStyle w:val="Section"/>
        <w:ind w:left="2552" w:hanging="1544"/>
        <w:rPr>
          <w:b/>
        </w:rPr>
      </w:pPr>
      <w:r>
        <w:rPr>
          <w:b/>
        </w:rPr>
        <w:tab/>
      </w:r>
      <w:r>
        <w:rPr>
          <w:b/>
        </w:rPr>
        <w:tab/>
      </w:r>
      <w:r w:rsidR="00353617" w:rsidRPr="00657348">
        <w:rPr>
          <w:b/>
        </w:rPr>
        <w:t>(3)</w:t>
      </w:r>
      <w:r w:rsidR="00353617" w:rsidRPr="00174A60">
        <w:rPr>
          <w:b/>
        </w:rPr>
        <w:tab/>
      </w:r>
      <w:r w:rsidR="00EB67EB" w:rsidRPr="00226A90">
        <w:t xml:space="preserve">If </w:t>
      </w:r>
      <w:r w:rsidR="00353617" w:rsidRPr="00226A90">
        <w:t>a worker is recruited from abroad, the employer shall</w:t>
      </w:r>
      <w:r w:rsidR="00EB67EB" w:rsidRPr="00226A90">
        <w:t xml:space="preserve">, prior to the arrival of the worker </w:t>
      </w:r>
      <w:r w:rsidR="003C454E" w:rsidRPr="00226A90">
        <w:t>in Montserrat</w:t>
      </w:r>
      <w:r w:rsidR="00EB67EB" w:rsidRPr="00226A90">
        <w:t>—</w:t>
      </w:r>
    </w:p>
    <w:p w14:paraId="19EFA18F" w14:textId="04E0CACB" w:rsidR="00EB67EB" w:rsidRPr="00226A90" w:rsidRDefault="00226A90" w:rsidP="00DF238D">
      <w:pPr>
        <w:pStyle w:val="Section"/>
        <w:ind w:left="2880" w:hanging="1872"/>
        <w:rPr>
          <w:i/>
        </w:rPr>
      </w:pPr>
      <w:r>
        <w:rPr>
          <w:i/>
        </w:rPr>
        <w:tab/>
      </w:r>
      <w:r>
        <w:rPr>
          <w:i/>
        </w:rPr>
        <w:tab/>
      </w:r>
      <w:r>
        <w:rPr>
          <w:i/>
        </w:rPr>
        <w:tab/>
      </w:r>
      <w:r w:rsidR="00EB67EB" w:rsidRPr="00BD22E6">
        <w:rPr>
          <w:i/>
        </w:rPr>
        <w:t>(a)</w:t>
      </w:r>
      <w:r w:rsidR="0065585B">
        <w:rPr>
          <w:i/>
        </w:rPr>
        <w:tab/>
      </w:r>
      <w:r w:rsidR="003C454E" w:rsidRPr="00226A90">
        <w:t xml:space="preserve">inform the worker of the </w:t>
      </w:r>
      <w:r w:rsidR="00353617" w:rsidRPr="00226A90">
        <w:t>terms and conditions of employment in a language that he or she understands</w:t>
      </w:r>
      <w:r w:rsidR="00EB67EB" w:rsidRPr="00226A90">
        <w:t>;</w:t>
      </w:r>
      <w:r w:rsidR="00353617" w:rsidRPr="00226A90">
        <w:t xml:space="preserve"> and</w:t>
      </w:r>
      <w:r w:rsidR="00353617" w:rsidRPr="00226A90">
        <w:rPr>
          <w:i/>
        </w:rPr>
        <w:t xml:space="preserve"> </w:t>
      </w:r>
    </w:p>
    <w:p w14:paraId="67EC8DDF" w14:textId="432F7F3B" w:rsidR="00353617" w:rsidRPr="00174A60" w:rsidRDefault="00226A90" w:rsidP="00DF238D">
      <w:pPr>
        <w:pStyle w:val="Section"/>
        <w:ind w:left="2880" w:hanging="1872"/>
        <w:rPr>
          <w:i/>
        </w:rPr>
      </w:pPr>
      <w:r>
        <w:rPr>
          <w:i/>
        </w:rPr>
        <w:lastRenderedPageBreak/>
        <w:tab/>
      </w:r>
      <w:r>
        <w:rPr>
          <w:i/>
        </w:rPr>
        <w:tab/>
      </w:r>
      <w:r>
        <w:rPr>
          <w:i/>
        </w:rPr>
        <w:tab/>
      </w:r>
      <w:r w:rsidR="00EB67EB" w:rsidRPr="00BD22E6">
        <w:rPr>
          <w:i/>
        </w:rPr>
        <w:t>(b)</w:t>
      </w:r>
      <w:r w:rsidR="00EB67EB" w:rsidRPr="00174A60">
        <w:rPr>
          <w:i/>
        </w:rPr>
        <w:tab/>
      </w:r>
      <w:r w:rsidR="003C454E" w:rsidRPr="00226A90">
        <w:t xml:space="preserve">inform the worker of or confirm </w:t>
      </w:r>
      <w:r w:rsidR="002F3B36" w:rsidRPr="00226A90">
        <w:t xml:space="preserve">with the worker </w:t>
      </w:r>
      <w:r w:rsidR="003C454E" w:rsidRPr="00226A90">
        <w:t xml:space="preserve">that </w:t>
      </w:r>
      <w:r w:rsidR="00353617" w:rsidRPr="00226A90">
        <w:t xml:space="preserve">arrangements </w:t>
      </w:r>
      <w:r w:rsidR="005557EE" w:rsidRPr="00226A90">
        <w:t>that have been</w:t>
      </w:r>
      <w:r w:rsidR="00353617" w:rsidRPr="00226A90">
        <w:t xml:space="preserve"> </w:t>
      </w:r>
      <w:r w:rsidR="002F3B36" w:rsidRPr="00226A90">
        <w:t xml:space="preserve">made </w:t>
      </w:r>
      <w:r w:rsidR="00353617" w:rsidRPr="00226A90">
        <w:t xml:space="preserve">for his or her accommodation and return to his or her country </w:t>
      </w:r>
      <w:r w:rsidR="003E7D76" w:rsidRPr="00226A90">
        <w:t>o</w:t>
      </w:r>
      <w:r w:rsidR="0018023F" w:rsidRPr="00226A90">
        <w:t>f</w:t>
      </w:r>
      <w:r w:rsidR="003E7D76" w:rsidRPr="00226A90">
        <w:t xml:space="preserve"> citizenship or residence </w:t>
      </w:r>
      <w:r w:rsidR="00353617" w:rsidRPr="00226A90">
        <w:t xml:space="preserve">or the country from </w:t>
      </w:r>
      <w:r w:rsidR="005557EE" w:rsidRPr="00226A90">
        <w:t>which</w:t>
      </w:r>
      <w:r w:rsidR="00353617" w:rsidRPr="00226A90">
        <w:t xml:space="preserve"> he or she was recruited.</w:t>
      </w:r>
    </w:p>
    <w:p w14:paraId="58C943E5" w14:textId="17266A05" w:rsidR="0023294C" w:rsidRPr="00226A90" w:rsidRDefault="00226A90" w:rsidP="00DF238D">
      <w:pPr>
        <w:pStyle w:val="Section"/>
        <w:ind w:left="2552" w:hanging="1544"/>
      </w:pPr>
      <w:r>
        <w:rPr>
          <w:b/>
        </w:rPr>
        <w:tab/>
      </w:r>
      <w:r>
        <w:rPr>
          <w:b/>
        </w:rPr>
        <w:tab/>
      </w:r>
      <w:r w:rsidR="00353617" w:rsidRPr="00657348">
        <w:rPr>
          <w:b/>
        </w:rPr>
        <w:t>(4)</w:t>
      </w:r>
      <w:r w:rsidR="00353617" w:rsidRPr="00174A60">
        <w:rPr>
          <w:b/>
        </w:rPr>
        <w:tab/>
      </w:r>
      <w:r w:rsidR="0023294C" w:rsidRPr="00226A90">
        <w:t>If</w:t>
      </w:r>
      <w:r w:rsidR="00353617" w:rsidRPr="00226A90">
        <w:t xml:space="preserve">, subsequent to the </w:t>
      </w:r>
      <w:r w:rsidR="0023294C" w:rsidRPr="00226A90">
        <w:t xml:space="preserve">submission of the completed form </w:t>
      </w:r>
      <w:r w:rsidR="00353617" w:rsidRPr="00226A90">
        <w:t>under subsection (</w:t>
      </w:r>
      <w:r w:rsidR="0023294C" w:rsidRPr="00226A90">
        <w:t>2</w:t>
      </w:r>
      <w:r w:rsidR="00353617" w:rsidRPr="00226A90">
        <w:t>)</w:t>
      </w:r>
      <w:r w:rsidR="0023294C" w:rsidRPr="00226A90">
        <w:t>,</w:t>
      </w:r>
      <w:r w:rsidR="00353617" w:rsidRPr="00226A90">
        <w:t xml:space="preserve"> the employer </w:t>
      </w:r>
      <w:r w:rsidR="0023294C" w:rsidRPr="00226A90">
        <w:t>wishes</w:t>
      </w:r>
      <w:r w:rsidR="00353617" w:rsidRPr="00226A90">
        <w:t xml:space="preserve"> to change the responsibilities and duties of the employee, the employer shall </w:t>
      </w:r>
      <w:r w:rsidR="0023294C" w:rsidRPr="00226A90">
        <w:t xml:space="preserve">submit a </w:t>
      </w:r>
      <w:r w:rsidR="00AC6E53" w:rsidRPr="00226A90">
        <w:t xml:space="preserve">copy of the </w:t>
      </w:r>
      <w:r w:rsidR="0023294C" w:rsidRPr="00226A90">
        <w:t>revised form to</w:t>
      </w:r>
      <w:r w:rsidR="00B07296" w:rsidRPr="00226A90">
        <w:t xml:space="preserve"> the</w:t>
      </w:r>
      <w:r w:rsidR="0023294C" w:rsidRPr="00226A90">
        <w:t xml:space="preserve">— </w:t>
      </w:r>
    </w:p>
    <w:p w14:paraId="389B58B7" w14:textId="478F51EC" w:rsidR="0023294C" w:rsidRPr="00174A60" w:rsidRDefault="00CB49D8" w:rsidP="00DF238D">
      <w:pPr>
        <w:pStyle w:val="Section"/>
        <w:rPr>
          <w:i/>
        </w:rPr>
      </w:pPr>
      <w:r>
        <w:rPr>
          <w:i/>
        </w:rPr>
        <w:tab/>
      </w:r>
      <w:r>
        <w:rPr>
          <w:i/>
        </w:rPr>
        <w:tab/>
      </w:r>
      <w:r>
        <w:rPr>
          <w:i/>
        </w:rPr>
        <w:tab/>
      </w:r>
      <w:r w:rsidR="0023294C" w:rsidRPr="00BD22E6">
        <w:rPr>
          <w:i/>
        </w:rPr>
        <w:t>(a)</w:t>
      </w:r>
      <w:r w:rsidR="0023294C" w:rsidRPr="00174A60">
        <w:rPr>
          <w:i/>
        </w:rPr>
        <w:tab/>
      </w:r>
      <w:r w:rsidR="00353617" w:rsidRPr="00CB49D8">
        <w:t>Labour Commissioner</w:t>
      </w:r>
      <w:r w:rsidR="0023294C" w:rsidRPr="00CB49D8">
        <w:t>; and</w:t>
      </w:r>
      <w:r w:rsidR="0023294C" w:rsidRPr="00174A60">
        <w:rPr>
          <w:i/>
        </w:rPr>
        <w:t xml:space="preserve"> </w:t>
      </w:r>
    </w:p>
    <w:p w14:paraId="0D62567F" w14:textId="1289ABED" w:rsidR="00EE377B" w:rsidRPr="00CB49D8" w:rsidRDefault="00CB49D8" w:rsidP="00DF238D">
      <w:pPr>
        <w:pStyle w:val="Section"/>
      </w:pPr>
      <w:r>
        <w:rPr>
          <w:i/>
        </w:rPr>
        <w:tab/>
      </w:r>
      <w:r>
        <w:rPr>
          <w:i/>
        </w:rPr>
        <w:tab/>
      </w:r>
      <w:r>
        <w:rPr>
          <w:i/>
        </w:rPr>
        <w:tab/>
      </w:r>
      <w:r w:rsidR="0023294C" w:rsidRPr="00BD22E6">
        <w:rPr>
          <w:i/>
        </w:rPr>
        <w:t>(b)</w:t>
      </w:r>
      <w:r w:rsidR="0023294C" w:rsidRPr="00174A60">
        <w:rPr>
          <w:i/>
        </w:rPr>
        <w:tab/>
      </w:r>
      <w:r w:rsidR="0023294C" w:rsidRPr="00CB49D8">
        <w:t>employee</w:t>
      </w:r>
      <w:r w:rsidR="00B07296" w:rsidRPr="00CB49D8">
        <w:t>,</w:t>
      </w:r>
      <w:r w:rsidR="00353617" w:rsidRPr="00CB49D8">
        <w:t xml:space="preserve"> </w:t>
      </w:r>
    </w:p>
    <w:p w14:paraId="790B93E0" w14:textId="105E39C8" w:rsidR="00353617" w:rsidRPr="00CB49D8" w:rsidRDefault="00285F7B" w:rsidP="00DF238D">
      <w:pPr>
        <w:pStyle w:val="Section"/>
        <w:ind w:left="2552"/>
      </w:pPr>
      <w:r w:rsidRPr="00CB49D8">
        <w:tab/>
      </w:r>
      <w:r w:rsidR="00353617" w:rsidRPr="00CB49D8">
        <w:t xml:space="preserve">at least </w:t>
      </w:r>
      <w:r w:rsidR="00CB2BA8" w:rsidRPr="00CB49D8">
        <w:t>seven</w:t>
      </w:r>
      <w:r w:rsidR="00353617" w:rsidRPr="00CB49D8">
        <w:t xml:space="preserve"> days before the </w:t>
      </w:r>
      <w:r w:rsidR="00AC6E53" w:rsidRPr="00CB49D8">
        <w:t xml:space="preserve">date the </w:t>
      </w:r>
      <w:r w:rsidR="00353617" w:rsidRPr="00CB49D8">
        <w:t>proposed change</w:t>
      </w:r>
      <w:r w:rsidR="00AC6E53" w:rsidRPr="00CB49D8">
        <w:t xml:space="preserve"> is to take effect</w:t>
      </w:r>
      <w:r w:rsidR="00353617" w:rsidRPr="00CB49D8">
        <w:t>.”</w:t>
      </w:r>
      <w:r w:rsidR="0023294C" w:rsidRPr="00CB49D8">
        <w:t>.</w:t>
      </w:r>
    </w:p>
    <w:p w14:paraId="50C0648A" w14:textId="39FD65ED" w:rsidR="00E41372" w:rsidRPr="00657348" w:rsidRDefault="00E41372" w:rsidP="00A76184">
      <w:pPr>
        <w:pStyle w:val="MarginalNoteRev"/>
        <w:numPr>
          <w:ilvl w:val="0"/>
          <w:numId w:val="1"/>
        </w:numPr>
        <w:tabs>
          <w:tab w:val="left" w:pos="720"/>
        </w:tabs>
        <w:ind w:hanging="720"/>
        <w:jc w:val="both"/>
      </w:pPr>
      <w:bookmarkStart w:id="12" w:name="_Toc70666989"/>
      <w:r>
        <w:t>Section 51</w:t>
      </w:r>
      <w:r w:rsidRPr="00657348">
        <w:t xml:space="preserve"> amended</w:t>
      </w:r>
      <w:bookmarkEnd w:id="12"/>
    </w:p>
    <w:p w14:paraId="7FDDD85F" w14:textId="1FDB84A8" w:rsidR="00E41372" w:rsidRPr="00FE6231" w:rsidRDefault="00285F7B" w:rsidP="00DF238D">
      <w:pPr>
        <w:pStyle w:val="Section"/>
      </w:pPr>
      <w:r>
        <w:tab/>
      </w:r>
      <w:r w:rsidR="00E41372" w:rsidRPr="00FE6231">
        <w:t>Section 51(1) of the principal Act is amended by deleting “calendar”.</w:t>
      </w:r>
    </w:p>
    <w:p w14:paraId="602E7747" w14:textId="1C986999" w:rsidR="00D156E0" w:rsidRPr="00FE6231" w:rsidRDefault="004755E3" w:rsidP="00A76184">
      <w:pPr>
        <w:pStyle w:val="MarginalNoteRev"/>
        <w:numPr>
          <w:ilvl w:val="0"/>
          <w:numId w:val="1"/>
        </w:numPr>
        <w:tabs>
          <w:tab w:val="left" w:pos="720"/>
        </w:tabs>
        <w:ind w:hanging="720"/>
        <w:jc w:val="both"/>
      </w:pPr>
      <w:bookmarkStart w:id="13" w:name="_Toc70666990"/>
      <w:r w:rsidRPr="00FE6231">
        <w:t>Section 52</w:t>
      </w:r>
      <w:r w:rsidR="00D156E0" w:rsidRPr="00FE6231">
        <w:t xml:space="preserve"> amended</w:t>
      </w:r>
      <w:bookmarkEnd w:id="13"/>
    </w:p>
    <w:p w14:paraId="5E381CC7" w14:textId="152C0C69" w:rsidR="002C06E4" w:rsidRPr="00FE6231" w:rsidRDefault="00285F7B" w:rsidP="00DF238D">
      <w:pPr>
        <w:pStyle w:val="Section"/>
      </w:pPr>
      <w:r>
        <w:tab/>
      </w:r>
      <w:r w:rsidR="002C06E4" w:rsidRPr="00FE6231">
        <w:t>Section 52</w:t>
      </w:r>
      <w:r w:rsidR="00D156E0" w:rsidRPr="00FE6231">
        <w:t xml:space="preserve"> of the princip</w:t>
      </w:r>
      <w:r w:rsidR="00CB2BA8" w:rsidRPr="00FE6231">
        <w:t>a</w:t>
      </w:r>
      <w:r w:rsidR="00D156E0" w:rsidRPr="00FE6231">
        <w:t>l Act is amended</w:t>
      </w:r>
      <w:r w:rsidR="002C06E4" w:rsidRPr="00FE6231">
        <w:t>—</w:t>
      </w:r>
    </w:p>
    <w:p w14:paraId="2F7D0A6A" w14:textId="03F12DDC" w:rsidR="00D156E0" w:rsidRPr="00FE6231" w:rsidRDefault="002C06E4" w:rsidP="00174A60">
      <w:pPr>
        <w:pStyle w:val="Para"/>
      </w:pPr>
      <w:r w:rsidRPr="00FE6231">
        <w:rPr>
          <w:i/>
        </w:rPr>
        <w:t>(a)</w:t>
      </w:r>
      <w:r w:rsidRPr="00FE6231">
        <w:rPr>
          <w:i/>
        </w:rPr>
        <w:tab/>
      </w:r>
      <w:r w:rsidRPr="00FE6231">
        <w:t xml:space="preserve">in subsection (1), by </w:t>
      </w:r>
      <w:r w:rsidR="00D156E0" w:rsidRPr="00FE6231">
        <w:t xml:space="preserve">deleting “not less” </w:t>
      </w:r>
      <w:r w:rsidR="00B83BB7" w:rsidRPr="00FE6231">
        <w:t>the second time it appears</w:t>
      </w:r>
      <w:r w:rsidR="00CF6BE4">
        <w:t xml:space="preserve"> and substituting “not more”</w:t>
      </w:r>
      <w:r w:rsidRPr="00FE6231">
        <w:t>; and</w:t>
      </w:r>
    </w:p>
    <w:p w14:paraId="0605867C" w14:textId="683F2B9D" w:rsidR="002C06E4" w:rsidRPr="00FE6231" w:rsidRDefault="002C06E4" w:rsidP="00174A60">
      <w:pPr>
        <w:pStyle w:val="Para"/>
      </w:pPr>
      <w:r w:rsidRPr="00FE6231">
        <w:rPr>
          <w:i/>
        </w:rPr>
        <w:t>(b)</w:t>
      </w:r>
      <w:r w:rsidRPr="00FE6231">
        <w:rPr>
          <w:i/>
        </w:rPr>
        <w:tab/>
      </w:r>
      <w:r w:rsidRPr="00FE6231">
        <w:t>by inserting the following as subsection</w:t>
      </w:r>
      <w:r w:rsidR="00C73498" w:rsidRPr="00FE6231">
        <w:t>s</w:t>
      </w:r>
      <w:r w:rsidRPr="00FE6231">
        <w:t xml:space="preserve"> (4)</w:t>
      </w:r>
      <w:r w:rsidR="00E63E34">
        <w:t>, (5) and (6</w:t>
      </w:r>
      <w:r w:rsidR="00C73498" w:rsidRPr="00FE6231">
        <w:t>)</w:t>
      </w:r>
      <w:r w:rsidRPr="00FE6231">
        <w:t>:</w:t>
      </w:r>
    </w:p>
    <w:p w14:paraId="0A35CE0B" w14:textId="7DF70B46" w:rsidR="002C06E4" w:rsidRPr="00FE6231" w:rsidRDefault="002C06E4" w:rsidP="00174A60">
      <w:pPr>
        <w:pStyle w:val="Para"/>
        <w:ind w:left="2268" w:hanging="544"/>
      </w:pPr>
      <w:r w:rsidRPr="00FE6231">
        <w:t>“</w:t>
      </w:r>
      <w:r w:rsidRPr="00FE6231">
        <w:rPr>
          <w:b/>
        </w:rPr>
        <w:t>(4)</w:t>
      </w:r>
      <w:r w:rsidRPr="00FE6231">
        <w:tab/>
        <w:t xml:space="preserve">If an employee under subsection (1) is still sick or becomes sick after being granted </w:t>
      </w:r>
      <w:r w:rsidRPr="00FE6231">
        <w:lastRenderedPageBreak/>
        <w:t>twenty</w:t>
      </w:r>
      <w:r w:rsidR="00222C69">
        <w:t>-</w:t>
      </w:r>
      <w:r w:rsidRPr="00FE6231">
        <w:t>four days of paid sick leave in a year, the employer shall—</w:t>
      </w:r>
    </w:p>
    <w:p w14:paraId="145E11CB" w14:textId="52C3ACE8" w:rsidR="002C06E4" w:rsidRPr="00174A60" w:rsidRDefault="004018CE" w:rsidP="00DF238D">
      <w:pPr>
        <w:pStyle w:val="Section"/>
        <w:ind w:left="2552" w:hanging="1544"/>
        <w:rPr>
          <w:i/>
        </w:rPr>
      </w:pPr>
      <w:r>
        <w:rPr>
          <w:i/>
        </w:rPr>
        <w:tab/>
      </w:r>
      <w:r>
        <w:rPr>
          <w:i/>
        </w:rPr>
        <w:tab/>
      </w:r>
      <w:r w:rsidR="002C06E4" w:rsidRPr="00392B1B">
        <w:rPr>
          <w:i/>
        </w:rPr>
        <w:t>(a)</w:t>
      </w:r>
      <w:r w:rsidR="002C06E4" w:rsidRPr="00174A60">
        <w:rPr>
          <w:i/>
        </w:rPr>
        <w:tab/>
      </w:r>
      <w:r w:rsidR="002C06E4" w:rsidRPr="00392B1B">
        <w:t>grant the employee</w:t>
      </w:r>
      <w:r w:rsidR="00C73498" w:rsidRPr="00392B1B">
        <w:t xml:space="preserve"> a</w:t>
      </w:r>
      <w:r w:rsidR="00EC5A3E" w:rsidRPr="00392B1B">
        <w:t>t least tw</w:t>
      </w:r>
      <w:r w:rsidR="009E2FA5" w:rsidRPr="00392B1B">
        <w:t xml:space="preserve">o </w:t>
      </w:r>
      <w:r w:rsidR="002C06E4" w:rsidRPr="00392B1B">
        <w:t xml:space="preserve">additional </w:t>
      </w:r>
      <w:r w:rsidR="00593C35" w:rsidRPr="00392B1B">
        <w:t>months</w:t>
      </w:r>
      <w:r w:rsidR="002C06E4" w:rsidRPr="00392B1B">
        <w:t xml:space="preserve"> of sick leave without pay; and</w:t>
      </w:r>
    </w:p>
    <w:p w14:paraId="36C02368" w14:textId="79C341E3" w:rsidR="002C06E4" w:rsidRPr="00174A60" w:rsidRDefault="004018CE" w:rsidP="00DF238D">
      <w:pPr>
        <w:pStyle w:val="Section"/>
        <w:ind w:left="2552" w:hanging="1544"/>
        <w:rPr>
          <w:i/>
        </w:rPr>
      </w:pPr>
      <w:r>
        <w:rPr>
          <w:i/>
        </w:rPr>
        <w:tab/>
      </w:r>
      <w:r>
        <w:rPr>
          <w:i/>
        </w:rPr>
        <w:tab/>
      </w:r>
      <w:r w:rsidR="002C06E4" w:rsidRPr="00392B1B">
        <w:rPr>
          <w:i/>
        </w:rPr>
        <w:t>(b)</w:t>
      </w:r>
      <w:r w:rsidR="002C06E4" w:rsidRPr="00174A60">
        <w:rPr>
          <w:i/>
        </w:rPr>
        <w:tab/>
      </w:r>
      <w:r w:rsidR="002C06E4" w:rsidRPr="00392B1B">
        <w:t xml:space="preserve">not dismiss the employee during the </w:t>
      </w:r>
      <w:r w:rsidR="00593C35" w:rsidRPr="00392B1B">
        <w:t>two</w:t>
      </w:r>
      <w:r w:rsidR="002C06E4" w:rsidRPr="00392B1B">
        <w:t xml:space="preserve"> </w:t>
      </w:r>
      <w:r w:rsidR="00593C35" w:rsidRPr="00392B1B">
        <w:t>months</w:t>
      </w:r>
      <w:r w:rsidR="002C06E4" w:rsidRPr="00392B1B">
        <w:t xml:space="preserve"> of sick leave granted under paragraph</w:t>
      </w:r>
      <w:r w:rsidR="002C06E4" w:rsidRPr="00174A60">
        <w:rPr>
          <w:i/>
        </w:rPr>
        <w:t xml:space="preserve"> </w:t>
      </w:r>
      <w:r w:rsidR="002C06E4" w:rsidRPr="00392B1B">
        <w:rPr>
          <w:i/>
        </w:rPr>
        <w:t>(a)</w:t>
      </w:r>
      <w:r w:rsidR="00C73498" w:rsidRPr="00392B1B">
        <w:rPr>
          <w:i/>
        </w:rPr>
        <w:t>.</w:t>
      </w:r>
    </w:p>
    <w:p w14:paraId="2730626A" w14:textId="2C370BC4" w:rsidR="00C73498" w:rsidRDefault="009B3EFE" w:rsidP="004018CE">
      <w:pPr>
        <w:pStyle w:val="Para"/>
        <w:ind w:left="2160" w:hanging="436"/>
      </w:pPr>
      <w:r w:rsidRPr="006E2E66">
        <w:rPr>
          <w:b/>
        </w:rPr>
        <w:t>(5</w:t>
      </w:r>
      <w:r w:rsidR="00C73498" w:rsidRPr="006E2E66">
        <w:rPr>
          <w:b/>
        </w:rPr>
        <w:t>)</w:t>
      </w:r>
      <w:r w:rsidR="00C73498" w:rsidRPr="006E2E66">
        <w:tab/>
      </w:r>
      <w:r w:rsidR="00921FE0" w:rsidRPr="006E2E66">
        <w:t>Despite</w:t>
      </w:r>
      <w:r w:rsidR="00C73498" w:rsidRPr="006E2E66">
        <w:t xml:space="preserve"> subsection </w:t>
      </w:r>
      <w:r w:rsidR="00921FE0" w:rsidRPr="006E2E66">
        <w:t>(4)</w:t>
      </w:r>
      <w:r w:rsidR="00C73498" w:rsidRPr="006E2E66">
        <w:rPr>
          <w:i/>
        </w:rPr>
        <w:t>(</w:t>
      </w:r>
      <w:r w:rsidR="00921FE0" w:rsidRPr="006E2E66">
        <w:rPr>
          <w:i/>
        </w:rPr>
        <w:t>a</w:t>
      </w:r>
      <w:r w:rsidR="00C73498" w:rsidRPr="006E2E66">
        <w:rPr>
          <w:i/>
        </w:rPr>
        <w:t>)</w:t>
      </w:r>
      <w:r w:rsidR="00921FE0" w:rsidRPr="006E2E66">
        <w:t>,</w:t>
      </w:r>
      <w:r w:rsidR="00921FE0" w:rsidRPr="006E2E66">
        <w:rPr>
          <w:i/>
        </w:rPr>
        <w:t xml:space="preserve"> </w:t>
      </w:r>
      <w:r w:rsidR="00921FE0" w:rsidRPr="006E2E66">
        <w:t xml:space="preserve">an employer may pay an employee during the </w:t>
      </w:r>
      <w:r w:rsidR="00EC5A3E" w:rsidRPr="006E2E66">
        <w:t xml:space="preserve">two </w:t>
      </w:r>
      <w:r w:rsidR="00921FE0" w:rsidRPr="006E2E66">
        <w:t xml:space="preserve">additional months </w:t>
      </w:r>
      <w:r w:rsidRPr="006E2E66">
        <w:t xml:space="preserve">of </w:t>
      </w:r>
      <w:r w:rsidR="00E63E34">
        <w:t>sick leave.</w:t>
      </w:r>
      <w:r w:rsidR="009C55DC">
        <w:t>”.</w:t>
      </w:r>
    </w:p>
    <w:p w14:paraId="4C34FFD8" w14:textId="7D7D5202" w:rsidR="004D130D" w:rsidRPr="006E2E66" w:rsidRDefault="004D130D" w:rsidP="00A76184">
      <w:pPr>
        <w:pStyle w:val="MarginalNoteRev"/>
        <w:numPr>
          <w:ilvl w:val="0"/>
          <w:numId w:val="1"/>
        </w:numPr>
        <w:tabs>
          <w:tab w:val="left" w:pos="720"/>
        </w:tabs>
        <w:ind w:hanging="720"/>
        <w:jc w:val="both"/>
      </w:pPr>
      <w:bookmarkStart w:id="14" w:name="_Toc70666991"/>
      <w:r w:rsidRPr="006E2E66">
        <w:t>Section 5</w:t>
      </w:r>
      <w:r w:rsidR="00657348" w:rsidRPr="006E2E66">
        <w:t>3</w:t>
      </w:r>
      <w:r w:rsidRPr="006E2E66">
        <w:t xml:space="preserve"> amended</w:t>
      </w:r>
      <w:bookmarkEnd w:id="14"/>
    </w:p>
    <w:p w14:paraId="2847EAE5" w14:textId="62067326" w:rsidR="004D130D" w:rsidRPr="00657348" w:rsidRDefault="00962FDD" w:rsidP="00DF238D">
      <w:pPr>
        <w:pStyle w:val="Section"/>
      </w:pPr>
      <w:r>
        <w:tab/>
      </w:r>
      <w:r w:rsidR="004D130D" w:rsidRPr="00657348">
        <w:t>Section 5</w:t>
      </w:r>
      <w:r w:rsidR="00657348" w:rsidRPr="00657348">
        <w:t>3</w:t>
      </w:r>
      <w:r w:rsidR="004D130D" w:rsidRPr="00657348">
        <w:t>(1) of the principal Act is amended by deleting “</w:t>
      </w:r>
      <w:r w:rsidR="004D130D" w:rsidRPr="003A349F">
        <w:t>presumed</w:t>
      </w:r>
      <w:r w:rsidR="004D130D" w:rsidRPr="00657348">
        <w:t>”</w:t>
      </w:r>
      <w:r w:rsidR="00FF2735" w:rsidRPr="00657348">
        <w:t>.</w:t>
      </w:r>
    </w:p>
    <w:p w14:paraId="47501A29" w14:textId="2A8BBEA0" w:rsidR="00E41784" w:rsidRPr="00657348" w:rsidRDefault="00E41784" w:rsidP="00A76184">
      <w:pPr>
        <w:pStyle w:val="MarginalNoteRev"/>
        <w:numPr>
          <w:ilvl w:val="0"/>
          <w:numId w:val="1"/>
        </w:numPr>
        <w:tabs>
          <w:tab w:val="left" w:pos="720"/>
        </w:tabs>
        <w:ind w:hanging="720"/>
        <w:jc w:val="both"/>
      </w:pPr>
      <w:bookmarkStart w:id="15" w:name="_Toc70666992"/>
      <w:bookmarkEnd w:id="3"/>
      <w:bookmarkEnd w:id="4"/>
      <w:r w:rsidRPr="00657348">
        <w:t>Section 55 amended</w:t>
      </w:r>
      <w:bookmarkEnd w:id="15"/>
    </w:p>
    <w:p w14:paraId="5E1535E6" w14:textId="6D1756EF" w:rsidR="003A349F" w:rsidRDefault="00962FDD" w:rsidP="00DF238D">
      <w:pPr>
        <w:pStyle w:val="Section"/>
      </w:pPr>
      <w:r>
        <w:tab/>
      </w:r>
      <w:r w:rsidR="00E41784" w:rsidRPr="00657348">
        <w:t>Section 55</w:t>
      </w:r>
      <w:r w:rsidR="005612EF">
        <w:t xml:space="preserve"> </w:t>
      </w:r>
      <w:r w:rsidR="00E41784" w:rsidRPr="00657348">
        <w:t xml:space="preserve">of the </w:t>
      </w:r>
      <w:r w:rsidR="006A6E4A" w:rsidRPr="00657348">
        <w:t xml:space="preserve">principal Act </w:t>
      </w:r>
      <w:r w:rsidR="00E41784" w:rsidRPr="00657348">
        <w:t>is amended</w:t>
      </w:r>
      <w:r w:rsidR="003A349F" w:rsidRPr="00657348">
        <w:t>—</w:t>
      </w:r>
      <w:r w:rsidR="00E41784" w:rsidRPr="00657348">
        <w:t xml:space="preserve"> </w:t>
      </w:r>
    </w:p>
    <w:p w14:paraId="00466AB5" w14:textId="1198ED54" w:rsidR="003A349F" w:rsidRPr="003A349F" w:rsidRDefault="003A349F" w:rsidP="00174A60">
      <w:pPr>
        <w:pStyle w:val="Para"/>
        <w:rPr>
          <w:i/>
        </w:rPr>
      </w:pPr>
      <w:r w:rsidRPr="003A349F">
        <w:rPr>
          <w:i/>
        </w:rPr>
        <w:t>(a)</w:t>
      </w:r>
      <w:r w:rsidRPr="003A349F">
        <w:rPr>
          <w:i/>
        </w:rPr>
        <w:tab/>
      </w:r>
      <w:r w:rsidRPr="003A349F">
        <w:t>in the heading to the section</w:t>
      </w:r>
      <w:r w:rsidR="009437B0">
        <w:t>,</w:t>
      </w:r>
      <w:r w:rsidRPr="003A349F">
        <w:t xml:space="preserve"> by deleting “civic purposes” and substituting “civic duties”; and</w:t>
      </w:r>
      <w:r w:rsidRPr="003A349F">
        <w:rPr>
          <w:i/>
        </w:rPr>
        <w:t xml:space="preserve"> </w:t>
      </w:r>
    </w:p>
    <w:p w14:paraId="67086651" w14:textId="748895FA" w:rsidR="00E41784" w:rsidRDefault="003A349F" w:rsidP="00174A60">
      <w:pPr>
        <w:pStyle w:val="Para"/>
      </w:pPr>
      <w:r w:rsidRPr="003A349F">
        <w:rPr>
          <w:i/>
        </w:rPr>
        <w:t>(b)</w:t>
      </w:r>
      <w:r w:rsidRPr="003A349F">
        <w:rPr>
          <w:i/>
        </w:rPr>
        <w:tab/>
      </w:r>
      <w:r w:rsidR="009437B0" w:rsidRPr="00071FA5">
        <w:t>in subsection (1),</w:t>
      </w:r>
      <w:r w:rsidR="009437B0">
        <w:rPr>
          <w:i/>
        </w:rPr>
        <w:t xml:space="preserve"> </w:t>
      </w:r>
      <w:r w:rsidR="00E41784" w:rsidRPr="003A349F">
        <w:t xml:space="preserve">by deleting </w:t>
      </w:r>
      <w:r w:rsidR="00315056" w:rsidRPr="003A349F">
        <w:t xml:space="preserve">“civic natures” </w:t>
      </w:r>
      <w:r w:rsidR="00E41784" w:rsidRPr="003A349F">
        <w:t xml:space="preserve">and </w:t>
      </w:r>
      <w:r w:rsidR="00315056" w:rsidRPr="003A349F">
        <w:t>substituting</w:t>
      </w:r>
      <w:r w:rsidR="00E41784" w:rsidRPr="003A349F">
        <w:t xml:space="preserve"> </w:t>
      </w:r>
      <w:r w:rsidR="00315056" w:rsidRPr="003A349F">
        <w:t>“civic duties”.</w:t>
      </w:r>
    </w:p>
    <w:p w14:paraId="244DD8F4" w14:textId="7A2796C2" w:rsidR="00D614D2" w:rsidRPr="00657348" w:rsidRDefault="00D614D2" w:rsidP="00A76184">
      <w:pPr>
        <w:pStyle w:val="MarginalNoteRev"/>
        <w:numPr>
          <w:ilvl w:val="0"/>
          <w:numId w:val="1"/>
        </w:numPr>
        <w:tabs>
          <w:tab w:val="left" w:pos="720"/>
        </w:tabs>
        <w:ind w:hanging="720"/>
        <w:jc w:val="both"/>
      </w:pPr>
      <w:bookmarkStart w:id="16" w:name="_Toc70666993"/>
      <w:r>
        <w:t xml:space="preserve">Section </w:t>
      </w:r>
      <w:r w:rsidRPr="00657348">
        <w:t>5</w:t>
      </w:r>
      <w:r>
        <w:t>6</w:t>
      </w:r>
      <w:r w:rsidRPr="00657348">
        <w:t xml:space="preserve"> amended</w:t>
      </w:r>
      <w:bookmarkEnd w:id="16"/>
    </w:p>
    <w:p w14:paraId="5988D48B" w14:textId="1012EB69" w:rsidR="00D614D2" w:rsidRDefault="00962FDD" w:rsidP="00DF238D">
      <w:pPr>
        <w:pStyle w:val="Section"/>
      </w:pPr>
      <w:r w:rsidRPr="006E2E66">
        <w:tab/>
      </w:r>
      <w:r w:rsidR="00D614D2" w:rsidRPr="006E2E66">
        <w:t>Section 56 of the principal Act is amended by inserting “stepparent, grandparent</w:t>
      </w:r>
      <w:r w:rsidR="00F01146" w:rsidRPr="006E2E66">
        <w:t>,” after “parent,”</w:t>
      </w:r>
      <w:r w:rsidR="00BB1B81" w:rsidRPr="006E2E66">
        <w:t>.</w:t>
      </w:r>
      <w:r w:rsidR="00D614D2" w:rsidRPr="00657348">
        <w:t xml:space="preserve"> </w:t>
      </w:r>
    </w:p>
    <w:p w14:paraId="4924A5B2" w14:textId="529C9F24" w:rsidR="00B15B0E" w:rsidRPr="00657348" w:rsidRDefault="00B15B0E" w:rsidP="00B15B0E">
      <w:pPr>
        <w:pStyle w:val="MarginalNoteRev"/>
        <w:numPr>
          <w:ilvl w:val="0"/>
          <w:numId w:val="1"/>
        </w:numPr>
        <w:tabs>
          <w:tab w:val="left" w:pos="720"/>
        </w:tabs>
        <w:ind w:hanging="720"/>
        <w:jc w:val="both"/>
      </w:pPr>
      <w:bookmarkStart w:id="17" w:name="_Toc70666994"/>
      <w:r>
        <w:t xml:space="preserve">Section </w:t>
      </w:r>
      <w:r w:rsidRPr="00657348">
        <w:t>5</w:t>
      </w:r>
      <w:r>
        <w:t>9</w:t>
      </w:r>
      <w:r w:rsidRPr="00657348">
        <w:t xml:space="preserve"> amended</w:t>
      </w:r>
      <w:bookmarkEnd w:id="17"/>
    </w:p>
    <w:p w14:paraId="1DF57269" w14:textId="0EB9C828" w:rsidR="00B15B0E" w:rsidRDefault="00B15B0E" w:rsidP="00B15B0E">
      <w:pPr>
        <w:pStyle w:val="Section"/>
      </w:pPr>
      <w:r w:rsidRPr="006E2E66">
        <w:tab/>
      </w:r>
      <w:r w:rsidR="00E328B6">
        <w:t>Section 59</w:t>
      </w:r>
      <w:r w:rsidRPr="006E2E66">
        <w:t xml:space="preserve"> of the principal Act is amended </w:t>
      </w:r>
      <w:r>
        <w:t>in the chapeau by deleting “employer</w:t>
      </w:r>
      <w:r w:rsidR="00E328B6">
        <w:t>”</w:t>
      </w:r>
      <w:r>
        <w:t xml:space="preserve"> the second time it appears and substituting “employee</w:t>
      </w:r>
      <w:r w:rsidR="00E328B6">
        <w:t>”.</w:t>
      </w:r>
    </w:p>
    <w:p w14:paraId="484A1FF2" w14:textId="385C648A" w:rsidR="004474A3" w:rsidRPr="00657348" w:rsidRDefault="004474A3" w:rsidP="00A76184">
      <w:pPr>
        <w:pStyle w:val="MarginalNoteRev"/>
        <w:numPr>
          <w:ilvl w:val="0"/>
          <w:numId w:val="1"/>
        </w:numPr>
        <w:tabs>
          <w:tab w:val="left" w:pos="720"/>
        </w:tabs>
        <w:ind w:hanging="720"/>
        <w:jc w:val="both"/>
      </w:pPr>
      <w:bookmarkStart w:id="18" w:name="_Toc70666995"/>
      <w:r w:rsidRPr="00657348">
        <w:t>Section 75 amended</w:t>
      </w:r>
      <w:bookmarkEnd w:id="18"/>
    </w:p>
    <w:p w14:paraId="611F7D54" w14:textId="12CF28F4" w:rsidR="001929C0" w:rsidRDefault="00962FDD" w:rsidP="00DF238D">
      <w:pPr>
        <w:pStyle w:val="Section"/>
      </w:pPr>
      <w:r>
        <w:tab/>
      </w:r>
      <w:r w:rsidR="004474A3" w:rsidRPr="00657348">
        <w:t>Section 75</w:t>
      </w:r>
      <w:r w:rsidR="000D6D8D">
        <w:t xml:space="preserve"> </w:t>
      </w:r>
      <w:r w:rsidR="004474A3" w:rsidRPr="00657348">
        <w:t xml:space="preserve">of the principal Act is </w:t>
      </w:r>
      <w:r w:rsidR="001929C0">
        <w:t>amended by</w:t>
      </w:r>
      <w:r w:rsidR="001929C0" w:rsidRPr="001929C0">
        <w:t>—</w:t>
      </w:r>
    </w:p>
    <w:p w14:paraId="5EB85DAE" w14:textId="27AC6B69" w:rsidR="004474A3" w:rsidRPr="009C55DC" w:rsidRDefault="00962FDD" w:rsidP="00174A60">
      <w:pPr>
        <w:pStyle w:val="Para"/>
      </w:pPr>
      <w:r w:rsidRPr="009C55DC">
        <w:rPr>
          <w:i/>
        </w:rPr>
        <w:lastRenderedPageBreak/>
        <w:t>(a)</w:t>
      </w:r>
      <w:r w:rsidRPr="009C55DC">
        <w:rPr>
          <w:i/>
        </w:rPr>
        <w:tab/>
      </w:r>
      <w:r w:rsidR="001929C0" w:rsidRPr="009C55DC">
        <w:t>inserting the following as subsection (1A)</w:t>
      </w:r>
      <w:r w:rsidR="00795A24" w:rsidRPr="009C55DC">
        <w:t>:</w:t>
      </w:r>
    </w:p>
    <w:p w14:paraId="2B4327E1" w14:textId="7E3080D3" w:rsidR="00ED4A1B" w:rsidRDefault="004474A3" w:rsidP="00F22605">
      <w:pPr>
        <w:pStyle w:val="Para"/>
        <w:ind w:left="2410" w:hanging="681"/>
      </w:pPr>
      <w:r w:rsidRPr="009C55DC">
        <w:rPr>
          <w:bCs/>
        </w:rPr>
        <w:t>“</w:t>
      </w:r>
      <w:r w:rsidRPr="009C55DC">
        <w:rPr>
          <w:b/>
          <w:bCs/>
        </w:rPr>
        <w:t>(</w:t>
      </w:r>
      <w:r w:rsidR="001929C0" w:rsidRPr="009C55DC">
        <w:rPr>
          <w:b/>
          <w:bCs/>
        </w:rPr>
        <w:t>1A</w:t>
      </w:r>
      <w:r w:rsidRPr="009C55DC">
        <w:rPr>
          <w:b/>
          <w:bCs/>
        </w:rPr>
        <w:t>)</w:t>
      </w:r>
      <w:r w:rsidRPr="009C55DC">
        <w:t xml:space="preserve"> </w:t>
      </w:r>
      <w:r w:rsidR="004018CE" w:rsidRPr="009C55DC">
        <w:tab/>
      </w:r>
      <w:r w:rsidR="00ED4A1B" w:rsidRPr="009C55DC">
        <w:t>An employee under subsection (1) is entitled to severance pay for any period of employment not amounting to a year of completed service and the amount payable shall be a prorated amount of that which is payable for every year of completed service.”; and</w:t>
      </w:r>
    </w:p>
    <w:p w14:paraId="372E3C3C" w14:textId="7358821F" w:rsidR="001929C0" w:rsidRPr="001929C0" w:rsidRDefault="00962FDD" w:rsidP="00174A60">
      <w:pPr>
        <w:pStyle w:val="Para"/>
      </w:pPr>
      <w:r>
        <w:rPr>
          <w:i/>
        </w:rPr>
        <w:t>(b)</w:t>
      </w:r>
      <w:r>
        <w:rPr>
          <w:i/>
        </w:rPr>
        <w:tab/>
      </w:r>
      <w:r w:rsidR="001929C0" w:rsidRPr="001929C0">
        <w:t>deleting subsection (4) and substituting the following:</w:t>
      </w:r>
    </w:p>
    <w:p w14:paraId="03C99A33" w14:textId="02F24C35" w:rsidR="001929C0" w:rsidRPr="00657348" w:rsidRDefault="001929C0" w:rsidP="00174A60">
      <w:pPr>
        <w:pStyle w:val="Para"/>
        <w:ind w:left="2268" w:hanging="544"/>
      </w:pPr>
      <w:r w:rsidRPr="00886474">
        <w:rPr>
          <w:bCs/>
        </w:rPr>
        <w:t>“</w:t>
      </w:r>
      <w:r w:rsidRPr="00657348">
        <w:rPr>
          <w:b/>
          <w:bCs/>
        </w:rPr>
        <w:t>(4)</w:t>
      </w:r>
      <w:r w:rsidR="00962FDD">
        <w:rPr>
          <w:b/>
          <w:bCs/>
        </w:rPr>
        <w:tab/>
      </w:r>
      <w:r w:rsidRPr="00657348">
        <w:t>An employee to whom retirement benefits have been paid by virtue of hi</w:t>
      </w:r>
      <w:r>
        <w:t>m</w:t>
      </w:r>
      <w:r w:rsidRPr="00657348">
        <w:t xml:space="preserve"> or her having attained the pensionable age set out in the Third Schedule to the Social Security Act and who is subsequently dismissed on the grounds of redundancy shall only be entitled to severance pay for the period he or she was employed after attaining the pensionable age set out in the Third Schedule to the Social Security Act.”</w:t>
      </w:r>
      <w:r>
        <w:t>.</w:t>
      </w:r>
    </w:p>
    <w:p w14:paraId="24A67523" w14:textId="77777777" w:rsidR="00F06FB2" w:rsidRPr="00657348" w:rsidRDefault="00F06FB2" w:rsidP="00A76184">
      <w:pPr>
        <w:pStyle w:val="MarginalNoteRev"/>
        <w:numPr>
          <w:ilvl w:val="0"/>
          <w:numId w:val="1"/>
        </w:numPr>
        <w:tabs>
          <w:tab w:val="left" w:pos="720"/>
        </w:tabs>
        <w:spacing w:before="0"/>
        <w:ind w:hanging="720"/>
        <w:jc w:val="both"/>
      </w:pPr>
      <w:bookmarkStart w:id="19" w:name="_Toc70666996"/>
      <w:r w:rsidRPr="00657348">
        <w:t>Section</w:t>
      </w:r>
      <w:r w:rsidR="00675FF5" w:rsidRPr="00657348">
        <w:t xml:space="preserve"> </w:t>
      </w:r>
      <w:r w:rsidR="00E41784" w:rsidRPr="00657348">
        <w:t>78</w:t>
      </w:r>
      <w:r w:rsidRPr="00657348">
        <w:t xml:space="preserve"> </w:t>
      </w:r>
      <w:r w:rsidR="00675FF5" w:rsidRPr="00657348">
        <w:t>amended</w:t>
      </w:r>
      <w:bookmarkEnd w:id="19"/>
    </w:p>
    <w:p w14:paraId="20E88CAB" w14:textId="2E0EF2C4" w:rsidR="00315056" w:rsidRDefault="00962FDD" w:rsidP="00DF238D">
      <w:pPr>
        <w:pStyle w:val="Section"/>
      </w:pPr>
      <w:r>
        <w:tab/>
      </w:r>
      <w:r w:rsidR="00315056" w:rsidRPr="00657348">
        <w:t xml:space="preserve">Section </w:t>
      </w:r>
      <w:r w:rsidR="002469C1" w:rsidRPr="00657348">
        <w:t>78</w:t>
      </w:r>
      <w:r w:rsidR="00315056" w:rsidRPr="00657348">
        <w:t>(</w:t>
      </w:r>
      <w:r w:rsidR="002469C1" w:rsidRPr="00657348">
        <w:t>2</w:t>
      </w:r>
      <w:r w:rsidR="00315056" w:rsidRPr="00657348">
        <w:t>)</w:t>
      </w:r>
      <w:r w:rsidR="002469C1" w:rsidRPr="00886474">
        <w:rPr>
          <w:i/>
        </w:rPr>
        <w:t>(b)</w:t>
      </w:r>
      <w:r w:rsidR="00315056" w:rsidRPr="00657348">
        <w:t xml:space="preserve"> of the </w:t>
      </w:r>
      <w:r w:rsidR="006A6E4A" w:rsidRPr="00657348">
        <w:t xml:space="preserve">principal Act </w:t>
      </w:r>
      <w:r w:rsidR="00315056" w:rsidRPr="00657348">
        <w:t>is amended by deleting “</w:t>
      </w:r>
      <w:r w:rsidR="00315056" w:rsidRPr="00CB2BA8">
        <w:t xml:space="preserve">civic </w:t>
      </w:r>
      <w:r w:rsidR="00962C23" w:rsidRPr="00CB2BA8">
        <w:t>obligations</w:t>
      </w:r>
      <w:r w:rsidR="00315056" w:rsidRPr="00657348">
        <w:t>” and substituting “civic duties”.</w:t>
      </w:r>
    </w:p>
    <w:p w14:paraId="0F23B2A4" w14:textId="1C747E2B" w:rsidR="00F208EE" w:rsidRPr="00657348" w:rsidRDefault="00F208EE" w:rsidP="00A76184">
      <w:pPr>
        <w:pStyle w:val="MarginalNoteRev"/>
        <w:numPr>
          <w:ilvl w:val="0"/>
          <w:numId w:val="1"/>
        </w:numPr>
        <w:tabs>
          <w:tab w:val="left" w:pos="720"/>
        </w:tabs>
        <w:ind w:hanging="720"/>
        <w:jc w:val="both"/>
      </w:pPr>
      <w:bookmarkStart w:id="20" w:name="_Toc70666997"/>
      <w:r w:rsidRPr="00657348">
        <w:t>Section 1</w:t>
      </w:r>
      <w:r>
        <w:t>43</w:t>
      </w:r>
      <w:r w:rsidRPr="00657348">
        <w:t xml:space="preserve"> amended</w:t>
      </w:r>
      <w:bookmarkEnd w:id="20"/>
    </w:p>
    <w:p w14:paraId="6788E583" w14:textId="7D07E145" w:rsidR="00F208EE" w:rsidRDefault="0015348A" w:rsidP="00DF238D">
      <w:pPr>
        <w:pStyle w:val="Section"/>
      </w:pPr>
      <w:r>
        <w:tab/>
      </w:r>
      <w:r w:rsidR="00F208EE" w:rsidRPr="00657348">
        <w:t>Section 1</w:t>
      </w:r>
      <w:r w:rsidR="00F208EE">
        <w:t xml:space="preserve">43 </w:t>
      </w:r>
      <w:r w:rsidR="00F208EE" w:rsidRPr="00657348">
        <w:t>of the principal Act is amended by</w:t>
      </w:r>
      <w:r w:rsidR="00F208EE">
        <w:t xml:space="preserve"> deleting “the Schedule” and substituting</w:t>
      </w:r>
      <w:r w:rsidR="00F208EE" w:rsidRPr="00657348">
        <w:t xml:space="preserve"> </w:t>
      </w:r>
      <w:r w:rsidR="00F208EE">
        <w:t>“Schedule 1”.</w:t>
      </w:r>
    </w:p>
    <w:p w14:paraId="7780D9EE" w14:textId="574235EA" w:rsidR="00D820C5" w:rsidRPr="006E2E66" w:rsidRDefault="00D820C5" w:rsidP="00D820C5">
      <w:pPr>
        <w:pStyle w:val="MarginalNoteRev"/>
        <w:numPr>
          <w:ilvl w:val="0"/>
          <w:numId w:val="1"/>
        </w:numPr>
        <w:tabs>
          <w:tab w:val="left" w:pos="720"/>
        </w:tabs>
        <w:ind w:hanging="720"/>
        <w:jc w:val="both"/>
      </w:pPr>
      <w:bookmarkStart w:id="21" w:name="_Toc70666998"/>
      <w:r w:rsidRPr="006E2E66">
        <w:t>Section 145 amended</w:t>
      </w:r>
      <w:bookmarkEnd w:id="21"/>
    </w:p>
    <w:p w14:paraId="25356763" w14:textId="79E240DF" w:rsidR="00D820C5" w:rsidRPr="006E2E66" w:rsidRDefault="0015348A" w:rsidP="00DF238D">
      <w:pPr>
        <w:pStyle w:val="Section"/>
      </w:pPr>
      <w:r w:rsidRPr="006E2E66">
        <w:tab/>
      </w:r>
      <w:r w:rsidR="00D820C5" w:rsidRPr="006E2E66">
        <w:t>Section 145 of the principal Act is amended by inserting the following as subsection (4):</w:t>
      </w:r>
    </w:p>
    <w:p w14:paraId="0CCC1869" w14:textId="73F70191" w:rsidR="00D820C5" w:rsidRPr="006E2E66" w:rsidRDefault="00D820C5" w:rsidP="00D820C5">
      <w:pPr>
        <w:pStyle w:val="Sub-Section"/>
        <w:ind w:left="2160" w:hanging="702"/>
      </w:pPr>
      <w:r w:rsidRPr="006E2E66">
        <w:rPr>
          <w:bCs/>
          <w:color w:val="000000"/>
        </w:rPr>
        <w:t>“</w:t>
      </w:r>
      <w:r w:rsidRPr="006E2E66">
        <w:rPr>
          <w:b/>
          <w:bCs/>
          <w:color w:val="000000"/>
        </w:rPr>
        <w:t>(4)</w:t>
      </w:r>
      <w:r w:rsidRPr="006E2E66">
        <w:rPr>
          <w:bCs/>
          <w:color w:val="000000"/>
        </w:rPr>
        <w:tab/>
      </w:r>
      <w:r w:rsidRPr="006E2E66">
        <w:rPr>
          <w:sz w:val="23"/>
          <w:szCs w:val="23"/>
        </w:rPr>
        <w:t xml:space="preserve">An appeal under subsection (3) shall operate as a stay of the decision of the Registrar to </w:t>
      </w:r>
      <w:r w:rsidRPr="006E2E66">
        <w:rPr>
          <w:sz w:val="23"/>
          <w:szCs w:val="23"/>
        </w:rPr>
        <w:lastRenderedPageBreak/>
        <w:t>suspend or withdraw registration of any trade union or employers’ organisation.”.</w:t>
      </w:r>
    </w:p>
    <w:p w14:paraId="3FD361D5" w14:textId="0FD3A56F" w:rsidR="00D820C5" w:rsidRPr="006E2E66" w:rsidRDefault="00D820C5" w:rsidP="00D820C5">
      <w:pPr>
        <w:pStyle w:val="MarginalNoteRev"/>
        <w:numPr>
          <w:ilvl w:val="0"/>
          <w:numId w:val="1"/>
        </w:numPr>
        <w:tabs>
          <w:tab w:val="left" w:pos="720"/>
        </w:tabs>
        <w:ind w:hanging="720"/>
        <w:jc w:val="both"/>
      </w:pPr>
      <w:bookmarkStart w:id="22" w:name="_Toc70666999"/>
      <w:r w:rsidRPr="006E2E66">
        <w:t>Section 148 amended</w:t>
      </w:r>
      <w:bookmarkEnd w:id="22"/>
    </w:p>
    <w:p w14:paraId="2B5CEF56" w14:textId="0E8B5E24" w:rsidR="00D820C5" w:rsidRPr="006E2E66" w:rsidRDefault="0015348A" w:rsidP="00DF238D">
      <w:pPr>
        <w:pStyle w:val="Section"/>
      </w:pPr>
      <w:r w:rsidRPr="006E2E66">
        <w:tab/>
      </w:r>
      <w:r w:rsidR="00D820C5" w:rsidRPr="006E2E66">
        <w:t>Section 148 of the principal Act is amended by inserting the following as subsection (4):</w:t>
      </w:r>
    </w:p>
    <w:p w14:paraId="5B96E486" w14:textId="2C5FA5EE" w:rsidR="00D820C5" w:rsidRPr="006E2E66" w:rsidRDefault="00D820C5" w:rsidP="00D820C5">
      <w:pPr>
        <w:pStyle w:val="Sub-Section"/>
        <w:ind w:left="2160" w:hanging="702"/>
      </w:pPr>
      <w:r w:rsidRPr="006E2E66">
        <w:rPr>
          <w:bCs/>
          <w:color w:val="000000"/>
        </w:rPr>
        <w:t>“</w:t>
      </w:r>
      <w:r w:rsidRPr="006E2E66">
        <w:rPr>
          <w:b/>
          <w:bCs/>
          <w:color w:val="000000"/>
        </w:rPr>
        <w:t>(4)</w:t>
      </w:r>
      <w:r w:rsidRPr="006E2E66">
        <w:rPr>
          <w:bCs/>
          <w:color w:val="000000"/>
        </w:rPr>
        <w:tab/>
      </w:r>
      <w:r w:rsidRPr="006E2E66">
        <w:rPr>
          <w:sz w:val="23"/>
          <w:szCs w:val="23"/>
        </w:rPr>
        <w:t>An appeal under subsection (3) shall operate as a stay of the decision of the Registrar to declare a trade union or an employers’ organisation defunct.”.</w:t>
      </w:r>
    </w:p>
    <w:p w14:paraId="18B24653" w14:textId="2174A4E4" w:rsidR="00354442" w:rsidRPr="006E2E66" w:rsidRDefault="00354442" w:rsidP="00354442">
      <w:pPr>
        <w:pStyle w:val="MarginalNoteRev"/>
        <w:numPr>
          <w:ilvl w:val="0"/>
          <w:numId w:val="1"/>
        </w:numPr>
        <w:tabs>
          <w:tab w:val="left" w:pos="720"/>
        </w:tabs>
        <w:ind w:hanging="720"/>
        <w:jc w:val="both"/>
      </w:pPr>
      <w:bookmarkStart w:id="23" w:name="_Toc70667000"/>
      <w:r w:rsidRPr="006E2E66">
        <w:t>Section 154 amended</w:t>
      </w:r>
      <w:bookmarkEnd w:id="23"/>
    </w:p>
    <w:p w14:paraId="0A409335" w14:textId="7DA2508B" w:rsidR="00354442" w:rsidRPr="006E2E66" w:rsidRDefault="0015348A" w:rsidP="00DF238D">
      <w:pPr>
        <w:pStyle w:val="Section"/>
      </w:pPr>
      <w:r w:rsidRPr="006E2E66">
        <w:tab/>
      </w:r>
      <w:r w:rsidR="00354442" w:rsidRPr="006E2E66">
        <w:t>Section 154 of the principal Act is amended by inserting the following as subsections (3A) and (3B):</w:t>
      </w:r>
    </w:p>
    <w:p w14:paraId="68B59ED4" w14:textId="234BD572" w:rsidR="00354442" w:rsidRPr="006E2E66" w:rsidRDefault="00354442" w:rsidP="00354442">
      <w:pPr>
        <w:pStyle w:val="Sub-Section"/>
        <w:ind w:left="2160" w:hanging="702"/>
        <w:rPr>
          <w:sz w:val="23"/>
          <w:szCs w:val="23"/>
        </w:rPr>
      </w:pPr>
      <w:r w:rsidRPr="006E2E66">
        <w:rPr>
          <w:bCs/>
          <w:color w:val="000000"/>
        </w:rPr>
        <w:t>“</w:t>
      </w:r>
      <w:r w:rsidRPr="006E2E66">
        <w:rPr>
          <w:b/>
          <w:bCs/>
          <w:color w:val="000000"/>
        </w:rPr>
        <w:t>(3A)</w:t>
      </w:r>
      <w:r w:rsidRPr="006E2E66">
        <w:rPr>
          <w:bCs/>
          <w:color w:val="000000"/>
        </w:rPr>
        <w:tab/>
      </w:r>
      <w:r w:rsidRPr="006E2E66">
        <w:rPr>
          <w:sz w:val="23"/>
          <w:szCs w:val="23"/>
        </w:rPr>
        <w:t xml:space="preserve">A trade union subject to a withdrawal or cancellation of </w:t>
      </w:r>
      <w:r w:rsidR="003E262F" w:rsidRPr="006E2E66">
        <w:rPr>
          <w:sz w:val="23"/>
          <w:szCs w:val="23"/>
        </w:rPr>
        <w:t>a</w:t>
      </w:r>
      <w:r w:rsidRPr="006E2E66">
        <w:rPr>
          <w:sz w:val="23"/>
          <w:szCs w:val="23"/>
        </w:rPr>
        <w:t xml:space="preserve"> certificate under this section may appeal to the High Court.</w:t>
      </w:r>
    </w:p>
    <w:p w14:paraId="272C98E0" w14:textId="24622D2D" w:rsidR="003E262F" w:rsidRPr="006E2E66" w:rsidRDefault="0015348A" w:rsidP="003E262F">
      <w:pPr>
        <w:pStyle w:val="Sub-Section"/>
        <w:ind w:left="2160" w:hanging="702"/>
        <w:rPr>
          <w:sz w:val="23"/>
          <w:szCs w:val="23"/>
        </w:rPr>
      </w:pPr>
      <w:r w:rsidRPr="006E2E66">
        <w:rPr>
          <w:b/>
          <w:bCs/>
          <w:color w:val="000000"/>
        </w:rPr>
        <w:t xml:space="preserve"> </w:t>
      </w:r>
      <w:r w:rsidR="003E262F" w:rsidRPr="006E2E66">
        <w:rPr>
          <w:b/>
          <w:bCs/>
          <w:color w:val="000000"/>
        </w:rPr>
        <w:t>(3B)</w:t>
      </w:r>
      <w:r w:rsidR="003E262F" w:rsidRPr="006E2E66">
        <w:rPr>
          <w:bCs/>
          <w:color w:val="000000"/>
        </w:rPr>
        <w:tab/>
      </w:r>
      <w:r w:rsidR="003E262F" w:rsidRPr="006E2E66">
        <w:rPr>
          <w:sz w:val="23"/>
          <w:szCs w:val="23"/>
        </w:rPr>
        <w:t>An appeal under subsection (3A) shall operate as a stay of the decision of the Registrar to withdraw or cancel a certificate.”.</w:t>
      </w:r>
    </w:p>
    <w:p w14:paraId="6053D8D6" w14:textId="47E8B120" w:rsidR="00C83D38" w:rsidRPr="006E2E66" w:rsidRDefault="00C83D38" w:rsidP="00C83D38">
      <w:pPr>
        <w:pStyle w:val="MarginalNoteRev"/>
        <w:numPr>
          <w:ilvl w:val="0"/>
          <w:numId w:val="1"/>
        </w:numPr>
        <w:tabs>
          <w:tab w:val="left" w:pos="720"/>
        </w:tabs>
        <w:ind w:hanging="720"/>
        <w:jc w:val="both"/>
      </w:pPr>
      <w:bookmarkStart w:id="24" w:name="_Toc70667001"/>
      <w:r w:rsidRPr="006E2E66">
        <w:t>Section 160 amended</w:t>
      </w:r>
      <w:bookmarkEnd w:id="24"/>
    </w:p>
    <w:p w14:paraId="0BB2799D" w14:textId="50CF64CF" w:rsidR="00C83D38" w:rsidRPr="006E2E66" w:rsidRDefault="0015348A" w:rsidP="00DF238D">
      <w:pPr>
        <w:pStyle w:val="Section"/>
      </w:pPr>
      <w:r w:rsidRPr="006E2E66">
        <w:tab/>
      </w:r>
      <w:r w:rsidR="00C83D38" w:rsidRPr="006E2E66">
        <w:t>Section 160 of the principal Act is deleted and the following is substituted:</w:t>
      </w:r>
    </w:p>
    <w:p w14:paraId="1C63E6DF" w14:textId="6AC83E8E" w:rsidR="00107CE4" w:rsidRPr="006E2E66" w:rsidRDefault="00C83D38" w:rsidP="00C83D38">
      <w:pPr>
        <w:pStyle w:val="Sub-Section"/>
        <w:ind w:left="1890"/>
      </w:pPr>
      <w:r w:rsidRPr="006E2E66">
        <w:rPr>
          <w:bCs/>
          <w:color w:val="000000"/>
        </w:rPr>
        <w:t>“</w:t>
      </w:r>
      <w:r w:rsidRPr="006E2E66">
        <w:rPr>
          <w:b/>
          <w:bCs/>
          <w:color w:val="000000"/>
        </w:rPr>
        <w:t>(1)</w:t>
      </w:r>
      <w:r w:rsidRPr="006E2E66">
        <w:rPr>
          <w:bCs/>
          <w:color w:val="000000"/>
        </w:rPr>
        <w:tab/>
      </w:r>
      <w:r w:rsidR="000949F5" w:rsidRPr="006E2E66">
        <w:rPr>
          <w:bCs/>
          <w:color w:val="000000"/>
        </w:rPr>
        <w:t>Subject</w:t>
      </w:r>
      <w:r w:rsidR="000949F5" w:rsidRPr="006E2E66">
        <w:rPr>
          <w:rFonts w:eastAsiaTheme="minorHAnsi"/>
          <w:color w:val="000000"/>
          <w:sz w:val="23"/>
          <w:szCs w:val="23"/>
          <w:lang w:val="en-US"/>
        </w:rPr>
        <w:t xml:space="preserve"> to the rules of a trade union and the Code, a</w:t>
      </w:r>
      <w:r w:rsidRPr="006E2E66">
        <w:rPr>
          <w:bCs/>
          <w:color w:val="000000"/>
        </w:rPr>
        <w:t xml:space="preserve"> </w:t>
      </w:r>
      <w:r w:rsidR="00751D0E" w:rsidRPr="006E2E66">
        <w:rPr>
          <w:rFonts w:eastAsiaTheme="minorHAnsi"/>
          <w:color w:val="000000"/>
          <w:sz w:val="23"/>
          <w:szCs w:val="23"/>
          <w:lang w:val="en-US"/>
        </w:rPr>
        <w:t xml:space="preserve">person </w:t>
      </w:r>
      <w:r w:rsidRPr="006E2E66">
        <w:rPr>
          <w:rFonts w:eastAsiaTheme="minorHAnsi"/>
          <w:color w:val="000000"/>
          <w:sz w:val="23"/>
          <w:szCs w:val="23"/>
          <w:lang w:val="en-US"/>
        </w:rPr>
        <w:t xml:space="preserve">over sixteen years of age </w:t>
      </w:r>
      <w:r w:rsidR="00751D0E" w:rsidRPr="006E2E66">
        <w:rPr>
          <w:rFonts w:eastAsiaTheme="minorHAnsi"/>
          <w:color w:val="000000"/>
          <w:sz w:val="23"/>
          <w:szCs w:val="23"/>
          <w:lang w:val="en-US"/>
        </w:rPr>
        <w:t>may</w:t>
      </w:r>
      <w:r w:rsidR="00632F91" w:rsidRPr="006E2E66">
        <w:rPr>
          <w:rFonts w:eastAsiaTheme="minorHAnsi"/>
          <w:color w:val="000000"/>
          <w:sz w:val="23"/>
          <w:szCs w:val="23"/>
          <w:lang w:val="en-US"/>
        </w:rPr>
        <w:t xml:space="preserve"> be a member of </w:t>
      </w:r>
      <w:r w:rsidR="00107CE4" w:rsidRPr="006E2E66">
        <w:t>—</w:t>
      </w:r>
    </w:p>
    <w:p w14:paraId="59EFE533" w14:textId="3711C4E5" w:rsidR="00107CE4" w:rsidRPr="006E2E66" w:rsidRDefault="00577078" w:rsidP="00107CE4">
      <w:pPr>
        <w:pStyle w:val="Sub-Section"/>
        <w:numPr>
          <w:ilvl w:val="0"/>
          <w:numId w:val="8"/>
        </w:numPr>
        <w:tabs>
          <w:tab w:val="left" w:pos="2340"/>
        </w:tabs>
        <w:rPr>
          <w:rFonts w:eastAsiaTheme="minorHAnsi"/>
          <w:color w:val="000000"/>
          <w:sz w:val="23"/>
          <w:szCs w:val="23"/>
          <w:lang w:val="en-US"/>
        </w:rPr>
      </w:pPr>
      <w:r w:rsidRPr="006E2E66">
        <w:rPr>
          <w:rFonts w:eastAsiaTheme="minorHAnsi"/>
          <w:color w:val="000000"/>
          <w:sz w:val="23"/>
          <w:szCs w:val="23"/>
          <w:lang w:val="en-US"/>
        </w:rPr>
        <w:t>a</w:t>
      </w:r>
      <w:r w:rsidR="00751D0E" w:rsidRPr="006E2E66">
        <w:rPr>
          <w:rFonts w:eastAsiaTheme="minorHAnsi"/>
          <w:color w:val="000000"/>
          <w:sz w:val="23"/>
          <w:szCs w:val="23"/>
          <w:lang w:val="en-US"/>
        </w:rPr>
        <w:t xml:space="preserve"> trade union</w:t>
      </w:r>
      <w:r w:rsidR="00107CE4" w:rsidRPr="006E2E66">
        <w:rPr>
          <w:rFonts w:eastAsiaTheme="minorHAnsi"/>
          <w:color w:val="000000"/>
          <w:sz w:val="23"/>
          <w:szCs w:val="23"/>
          <w:lang w:val="en-US"/>
        </w:rPr>
        <w:t>; or</w:t>
      </w:r>
    </w:p>
    <w:p w14:paraId="220DCD0E" w14:textId="7993F99A" w:rsidR="00107CE4" w:rsidRPr="006E2E66" w:rsidRDefault="00C66B15" w:rsidP="00107CE4">
      <w:pPr>
        <w:pStyle w:val="Sub-Section"/>
        <w:numPr>
          <w:ilvl w:val="0"/>
          <w:numId w:val="8"/>
        </w:numPr>
        <w:tabs>
          <w:tab w:val="left" w:pos="2340"/>
        </w:tabs>
        <w:rPr>
          <w:rFonts w:eastAsiaTheme="minorHAnsi"/>
          <w:color w:val="000000"/>
          <w:sz w:val="23"/>
          <w:szCs w:val="23"/>
          <w:lang w:val="en-US"/>
        </w:rPr>
      </w:pPr>
      <w:r w:rsidRPr="006E2E66">
        <w:rPr>
          <w:rFonts w:eastAsiaTheme="minorHAnsi"/>
          <w:color w:val="000000"/>
          <w:sz w:val="23"/>
          <w:szCs w:val="23"/>
          <w:lang w:val="en-US"/>
        </w:rPr>
        <w:t>t</w:t>
      </w:r>
      <w:r w:rsidR="00107CE4" w:rsidRPr="006E2E66">
        <w:rPr>
          <w:bCs/>
          <w:color w:val="000000"/>
        </w:rPr>
        <w:t>he committee of management, trustee or treasurer of a trade union</w:t>
      </w:r>
      <w:r w:rsidR="00107CE4" w:rsidRPr="006E2E66">
        <w:rPr>
          <w:rFonts w:eastAsiaTheme="minorHAnsi"/>
          <w:color w:val="000000"/>
          <w:sz w:val="23"/>
          <w:szCs w:val="23"/>
          <w:lang w:val="en-US"/>
        </w:rPr>
        <w:t>.</w:t>
      </w:r>
      <w:r w:rsidR="00751D0E" w:rsidRPr="006E2E66">
        <w:rPr>
          <w:rFonts w:eastAsiaTheme="minorHAnsi"/>
          <w:color w:val="000000"/>
          <w:sz w:val="23"/>
          <w:szCs w:val="23"/>
          <w:lang w:val="en-US"/>
        </w:rPr>
        <w:t xml:space="preserve"> </w:t>
      </w:r>
    </w:p>
    <w:p w14:paraId="3653FE53" w14:textId="771FCA11" w:rsidR="00751D0E" w:rsidRPr="00C83D38" w:rsidRDefault="00D458CC" w:rsidP="00C83D38">
      <w:pPr>
        <w:pStyle w:val="Sub-Section"/>
        <w:ind w:left="1890"/>
        <w:rPr>
          <w:bCs/>
          <w:color w:val="000000"/>
        </w:rPr>
      </w:pPr>
      <w:r w:rsidRPr="006E2E66">
        <w:rPr>
          <w:b/>
          <w:bCs/>
          <w:color w:val="000000"/>
        </w:rPr>
        <w:t xml:space="preserve"> </w:t>
      </w:r>
      <w:r w:rsidR="00751D0E" w:rsidRPr="006E2E66">
        <w:rPr>
          <w:b/>
          <w:bCs/>
          <w:color w:val="000000"/>
        </w:rPr>
        <w:t>(2)</w:t>
      </w:r>
      <w:r w:rsidR="00751D0E" w:rsidRPr="006E2E66">
        <w:rPr>
          <w:bCs/>
          <w:color w:val="000000"/>
        </w:rPr>
        <w:t xml:space="preserve"> </w:t>
      </w:r>
      <w:r w:rsidR="00C83D38" w:rsidRPr="006E2E66">
        <w:rPr>
          <w:bCs/>
          <w:color w:val="000000"/>
        </w:rPr>
        <w:t>A</w:t>
      </w:r>
      <w:r w:rsidR="00751D0E" w:rsidRPr="006E2E66">
        <w:rPr>
          <w:bCs/>
          <w:color w:val="000000"/>
        </w:rPr>
        <w:t xml:space="preserve"> person </w:t>
      </w:r>
      <w:r w:rsidR="00C66B15" w:rsidRPr="006E2E66">
        <w:rPr>
          <w:bCs/>
          <w:color w:val="000000"/>
        </w:rPr>
        <w:t>under subsection (1)</w:t>
      </w:r>
      <w:r w:rsidR="00C66B15" w:rsidRPr="006E2E66">
        <w:rPr>
          <w:bCs/>
          <w:i/>
          <w:color w:val="000000"/>
        </w:rPr>
        <w:t>(a)</w:t>
      </w:r>
      <w:r w:rsidR="00C66B15" w:rsidRPr="006E2E66">
        <w:rPr>
          <w:bCs/>
          <w:color w:val="000000"/>
        </w:rPr>
        <w:t xml:space="preserve"> shall</w:t>
      </w:r>
      <w:r w:rsidRPr="006E2E66">
        <w:rPr>
          <w:rFonts w:eastAsiaTheme="minorHAnsi"/>
          <w:color w:val="000000"/>
          <w:sz w:val="23"/>
          <w:szCs w:val="23"/>
          <w:lang w:val="en-US"/>
        </w:rPr>
        <w:t xml:space="preserve"> enjoy the rights of a member, execute instruments and give acquittances necessary to be executed or given under the rules</w:t>
      </w:r>
      <w:r w:rsidR="002F25CD" w:rsidRPr="006E2E66">
        <w:rPr>
          <w:rFonts w:eastAsiaTheme="minorHAnsi"/>
          <w:color w:val="000000"/>
          <w:sz w:val="23"/>
          <w:szCs w:val="23"/>
          <w:lang w:val="en-US"/>
        </w:rPr>
        <w:t xml:space="preserve"> of </w:t>
      </w:r>
      <w:r w:rsidR="00D03177" w:rsidRPr="006E2E66">
        <w:rPr>
          <w:rFonts w:eastAsiaTheme="minorHAnsi"/>
          <w:color w:val="000000"/>
          <w:sz w:val="23"/>
          <w:szCs w:val="23"/>
          <w:lang w:val="en-US"/>
        </w:rPr>
        <w:t>a</w:t>
      </w:r>
      <w:r w:rsidR="002F25CD" w:rsidRPr="006E2E66">
        <w:rPr>
          <w:rFonts w:eastAsiaTheme="minorHAnsi"/>
          <w:color w:val="000000"/>
          <w:sz w:val="23"/>
          <w:szCs w:val="23"/>
          <w:lang w:val="en-US"/>
        </w:rPr>
        <w:t xml:space="preserve"> trade union</w:t>
      </w:r>
      <w:r w:rsidRPr="006E2E66">
        <w:rPr>
          <w:rFonts w:eastAsiaTheme="minorHAnsi"/>
          <w:color w:val="000000"/>
          <w:sz w:val="23"/>
          <w:szCs w:val="23"/>
          <w:lang w:val="en-US"/>
        </w:rPr>
        <w:t>.</w:t>
      </w:r>
      <w:r w:rsidR="004A235E" w:rsidRPr="006E2E66">
        <w:rPr>
          <w:rFonts w:eastAsiaTheme="minorHAnsi"/>
          <w:color w:val="000000"/>
          <w:sz w:val="23"/>
          <w:szCs w:val="23"/>
          <w:lang w:val="en-US"/>
        </w:rPr>
        <w:t>”.</w:t>
      </w:r>
    </w:p>
    <w:p w14:paraId="14694481" w14:textId="3B41CC0F" w:rsidR="00962C23" w:rsidRPr="00657348" w:rsidRDefault="00962C23" w:rsidP="00A76184">
      <w:pPr>
        <w:pStyle w:val="MarginalNoteRev"/>
        <w:numPr>
          <w:ilvl w:val="0"/>
          <w:numId w:val="1"/>
        </w:numPr>
        <w:tabs>
          <w:tab w:val="left" w:pos="720"/>
        </w:tabs>
        <w:ind w:hanging="720"/>
        <w:jc w:val="both"/>
      </w:pPr>
      <w:bookmarkStart w:id="25" w:name="_Toc70667002"/>
      <w:r w:rsidRPr="00657348">
        <w:lastRenderedPageBreak/>
        <w:t xml:space="preserve">Section </w:t>
      </w:r>
      <w:r w:rsidR="00325E06" w:rsidRPr="00657348">
        <w:t>161</w:t>
      </w:r>
      <w:r w:rsidRPr="00657348">
        <w:t xml:space="preserve"> amended</w:t>
      </w:r>
      <w:bookmarkEnd w:id="25"/>
    </w:p>
    <w:p w14:paraId="03A36AE4" w14:textId="209A2699" w:rsidR="00886474" w:rsidRDefault="0015348A" w:rsidP="00DF238D">
      <w:pPr>
        <w:pStyle w:val="Section"/>
      </w:pPr>
      <w:r>
        <w:tab/>
      </w:r>
      <w:r w:rsidR="00962C23" w:rsidRPr="00657348">
        <w:t xml:space="preserve">Section 161(2) of the </w:t>
      </w:r>
      <w:r w:rsidR="006A6E4A" w:rsidRPr="00657348">
        <w:t xml:space="preserve">principal Act </w:t>
      </w:r>
      <w:r w:rsidR="00962C23" w:rsidRPr="00657348">
        <w:t xml:space="preserve">is </w:t>
      </w:r>
      <w:r w:rsidR="003029EC">
        <w:t>deleted and the following is substituted:</w:t>
      </w:r>
    </w:p>
    <w:p w14:paraId="103A38D4" w14:textId="3EC49F52" w:rsidR="00235514" w:rsidRDefault="003029EC" w:rsidP="003029EC">
      <w:pPr>
        <w:pStyle w:val="Sub-Section"/>
        <w:ind w:left="1890"/>
        <w:rPr>
          <w:bCs/>
          <w:color w:val="000000"/>
        </w:rPr>
      </w:pPr>
      <w:r>
        <w:rPr>
          <w:bCs/>
          <w:color w:val="000000"/>
        </w:rPr>
        <w:t>“</w:t>
      </w:r>
      <w:r w:rsidRPr="003029EC">
        <w:rPr>
          <w:b/>
          <w:bCs/>
          <w:color w:val="000000"/>
        </w:rPr>
        <w:t>(2)</w:t>
      </w:r>
      <w:r>
        <w:rPr>
          <w:bCs/>
          <w:color w:val="000000"/>
        </w:rPr>
        <w:tab/>
      </w:r>
      <w:r w:rsidR="00235514">
        <w:rPr>
          <w:bCs/>
          <w:color w:val="000000"/>
        </w:rPr>
        <w:t xml:space="preserve">A </w:t>
      </w:r>
      <w:r w:rsidR="00235514" w:rsidRPr="003029EC">
        <w:rPr>
          <w:bCs/>
          <w:color w:val="000000"/>
        </w:rPr>
        <w:t>member of a trade union or employers' organisation or the Registrar</w:t>
      </w:r>
      <w:r w:rsidR="00235514">
        <w:rPr>
          <w:bCs/>
          <w:color w:val="000000"/>
        </w:rPr>
        <w:t xml:space="preserve"> may apply to the </w:t>
      </w:r>
      <w:r w:rsidR="00235514" w:rsidRPr="003029EC">
        <w:rPr>
          <w:bCs/>
          <w:color w:val="000000"/>
        </w:rPr>
        <w:t>High Court</w:t>
      </w:r>
      <w:r w:rsidR="00235514">
        <w:rPr>
          <w:bCs/>
          <w:color w:val="000000"/>
        </w:rPr>
        <w:t xml:space="preserve">, claiming </w:t>
      </w:r>
      <w:r w:rsidR="00235514" w:rsidRPr="003029EC">
        <w:rPr>
          <w:bCs/>
          <w:color w:val="000000"/>
        </w:rPr>
        <w:t xml:space="preserve">on reasonable </w:t>
      </w:r>
      <w:r w:rsidR="00235514">
        <w:rPr>
          <w:bCs/>
          <w:color w:val="000000"/>
        </w:rPr>
        <w:t>grounds a violation of subsection</w:t>
      </w:r>
      <w:r w:rsidR="00235514" w:rsidRPr="003029EC">
        <w:rPr>
          <w:bCs/>
          <w:color w:val="000000"/>
        </w:rPr>
        <w:t xml:space="preserve"> (1)</w:t>
      </w:r>
      <w:r w:rsidR="00235514">
        <w:rPr>
          <w:bCs/>
          <w:color w:val="000000"/>
        </w:rPr>
        <w:t>.</w:t>
      </w:r>
    </w:p>
    <w:p w14:paraId="2DE29A53" w14:textId="656BD95C" w:rsidR="003029EC" w:rsidRPr="003029EC" w:rsidRDefault="00235514" w:rsidP="003029EC">
      <w:pPr>
        <w:pStyle w:val="Sub-Section"/>
        <w:ind w:left="1890"/>
        <w:rPr>
          <w:bCs/>
          <w:color w:val="000000"/>
        </w:rPr>
      </w:pPr>
      <w:r>
        <w:rPr>
          <w:bCs/>
          <w:color w:val="000000"/>
        </w:rPr>
        <w:t xml:space="preserve"> </w:t>
      </w:r>
      <w:r w:rsidRPr="00235514">
        <w:rPr>
          <w:b/>
          <w:bCs/>
          <w:color w:val="000000"/>
        </w:rPr>
        <w:t>(3)</w:t>
      </w:r>
      <w:r w:rsidRPr="00235514">
        <w:rPr>
          <w:b/>
          <w:bCs/>
          <w:color w:val="000000"/>
        </w:rPr>
        <w:tab/>
      </w:r>
      <w:r>
        <w:rPr>
          <w:bCs/>
          <w:color w:val="000000"/>
        </w:rPr>
        <w:t>The Court, o</w:t>
      </w:r>
      <w:r w:rsidR="003029EC">
        <w:rPr>
          <w:bCs/>
          <w:color w:val="000000"/>
        </w:rPr>
        <w:t>n</w:t>
      </w:r>
      <w:r w:rsidR="003029EC" w:rsidRPr="003029EC">
        <w:rPr>
          <w:bCs/>
          <w:color w:val="000000"/>
        </w:rPr>
        <w:t xml:space="preserve"> an application</w:t>
      </w:r>
      <w:r>
        <w:rPr>
          <w:bCs/>
          <w:color w:val="000000"/>
        </w:rPr>
        <w:t xml:space="preserve"> under subsection (2)</w:t>
      </w:r>
      <w:r w:rsidR="003029EC" w:rsidRPr="003029EC">
        <w:rPr>
          <w:bCs/>
          <w:color w:val="000000"/>
        </w:rPr>
        <w:t>,</w:t>
      </w:r>
      <w:r w:rsidR="00511DC0" w:rsidRPr="00511DC0">
        <w:rPr>
          <w:bCs/>
          <w:color w:val="000000"/>
        </w:rPr>
        <w:t xml:space="preserve"> </w:t>
      </w:r>
      <w:r w:rsidR="00511DC0">
        <w:rPr>
          <w:bCs/>
          <w:color w:val="000000"/>
        </w:rPr>
        <w:t>may</w:t>
      </w:r>
      <w:r w:rsidR="00511DC0" w:rsidRPr="003029EC">
        <w:rPr>
          <w:bCs/>
          <w:color w:val="000000"/>
        </w:rPr>
        <w:t>—</w:t>
      </w:r>
    </w:p>
    <w:p w14:paraId="69473745" w14:textId="757E903C" w:rsidR="003029EC" w:rsidRPr="003029EC" w:rsidRDefault="003029EC" w:rsidP="00235514">
      <w:pPr>
        <w:pStyle w:val="Sub-Section"/>
        <w:ind w:left="2322"/>
        <w:rPr>
          <w:bCs/>
          <w:color w:val="000000"/>
        </w:rPr>
      </w:pPr>
      <w:r w:rsidRPr="003029EC">
        <w:rPr>
          <w:bCs/>
          <w:i/>
          <w:color w:val="000000"/>
        </w:rPr>
        <w:t>(a)</w:t>
      </w:r>
      <w:r w:rsidR="00235514">
        <w:rPr>
          <w:bCs/>
          <w:color w:val="000000"/>
        </w:rPr>
        <w:tab/>
        <w:t>declare the</w:t>
      </w:r>
      <w:r w:rsidRPr="003029EC">
        <w:rPr>
          <w:bCs/>
          <w:color w:val="000000"/>
        </w:rPr>
        <w:t xml:space="preserve"> election void; </w:t>
      </w:r>
    </w:p>
    <w:p w14:paraId="6C203917" w14:textId="13704AA1" w:rsidR="003029EC" w:rsidRPr="003029EC" w:rsidRDefault="003029EC" w:rsidP="00235514">
      <w:pPr>
        <w:pStyle w:val="Sub-Section"/>
        <w:ind w:left="2322"/>
        <w:rPr>
          <w:bCs/>
          <w:color w:val="000000"/>
        </w:rPr>
      </w:pPr>
      <w:r w:rsidRPr="003029EC">
        <w:rPr>
          <w:bCs/>
          <w:i/>
          <w:color w:val="000000"/>
        </w:rPr>
        <w:t>(b)</w:t>
      </w:r>
      <w:r w:rsidR="00235514">
        <w:rPr>
          <w:bCs/>
          <w:color w:val="000000"/>
        </w:rPr>
        <w:tab/>
      </w:r>
      <w:r w:rsidRPr="003029EC">
        <w:rPr>
          <w:bCs/>
          <w:color w:val="000000"/>
        </w:rPr>
        <w:t xml:space="preserve">determine a date for the holding of fresh elections; </w:t>
      </w:r>
      <w:r>
        <w:rPr>
          <w:bCs/>
          <w:color w:val="000000"/>
        </w:rPr>
        <w:t>and</w:t>
      </w:r>
    </w:p>
    <w:p w14:paraId="5647E3F8" w14:textId="55EBCDA4" w:rsidR="003029EC" w:rsidRDefault="003029EC" w:rsidP="00235514">
      <w:pPr>
        <w:pStyle w:val="Sub-Section"/>
        <w:ind w:left="2322"/>
        <w:rPr>
          <w:bCs/>
          <w:color w:val="000000"/>
        </w:rPr>
      </w:pPr>
      <w:r w:rsidRPr="00235514">
        <w:rPr>
          <w:bCs/>
          <w:i/>
          <w:color w:val="000000"/>
        </w:rPr>
        <w:t>(c)</w:t>
      </w:r>
      <w:r w:rsidR="00235514">
        <w:rPr>
          <w:bCs/>
          <w:color w:val="000000"/>
        </w:rPr>
        <w:tab/>
      </w:r>
      <w:r w:rsidRPr="003029EC">
        <w:rPr>
          <w:bCs/>
          <w:color w:val="000000"/>
        </w:rPr>
        <w:t>make provision for the filling of the offices concerned, pending the</w:t>
      </w:r>
      <w:r>
        <w:rPr>
          <w:bCs/>
          <w:color w:val="000000"/>
        </w:rPr>
        <w:t xml:space="preserve"> outcome of the fresh elections; or</w:t>
      </w:r>
    </w:p>
    <w:p w14:paraId="7D66FC36" w14:textId="30FA750F" w:rsidR="003029EC" w:rsidRDefault="003029EC" w:rsidP="00235514">
      <w:pPr>
        <w:pStyle w:val="Sub-Section"/>
        <w:ind w:left="2322"/>
      </w:pPr>
      <w:r w:rsidRPr="00886474">
        <w:rPr>
          <w:i/>
        </w:rPr>
        <w:t>(d)</w:t>
      </w:r>
      <w:r w:rsidRPr="00657348">
        <w:tab/>
        <w:t xml:space="preserve">make </w:t>
      </w:r>
      <w:r>
        <w:t>any other</w:t>
      </w:r>
      <w:r w:rsidRPr="00657348">
        <w:t xml:space="preserve"> order relating to the election or fresh election</w:t>
      </w:r>
      <w:r>
        <w:t>s</w:t>
      </w:r>
      <w:r w:rsidRPr="00657348">
        <w:t xml:space="preserve"> as it deem</w:t>
      </w:r>
      <w:r>
        <w:t>s</w:t>
      </w:r>
      <w:r w:rsidRPr="00657348">
        <w:t xml:space="preserve"> fit.”.</w:t>
      </w:r>
    </w:p>
    <w:p w14:paraId="136981DD" w14:textId="77777777" w:rsidR="00923426" w:rsidRDefault="00923426" w:rsidP="00235514">
      <w:pPr>
        <w:pStyle w:val="Sub-Section"/>
        <w:ind w:left="2322"/>
      </w:pPr>
    </w:p>
    <w:p w14:paraId="68B11A28" w14:textId="11B18EA1" w:rsidR="00962C23" w:rsidRPr="00657348" w:rsidRDefault="00353617" w:rsidP="00A76184">
      <w:pPr>
        <w:pStyle w:val="MarginalNoteRev"/>
        <w:numPr>
          <w:ilvl w:val="0"/>
          <w:numId w:val="1"/>
        </w:numPr>
        <w:tabs>
          <w:tab w:val="left" w:pos="720"/>
        </w:tabs>
        <w:ind w:hanging="720"/>
        <w:jc w:val="both"/>
      </w:pPr>
      <w:bookmarkStart w:id="26" w:name="_Toc70667003"/>
      <w:r w:rsidRPr="00657348">
        <w:t>Schedule amended</w:t>
      </w:r>
      <w:bookmarkEnd w:id="26"/>
    </w:p>
    <w:p w14:paraId="1C224C8C" w14:textId="51A7C4B7" w:rsidR="00353617" w:rsidRDefault="0015348A" w:rsidP="00DF238D">
      <w:pPr>
        <w:pStyle w:val="Section"/>
      </w:pPr>
      <w:r>
        <w:tab/>
      </w:r>
      <w:r w:rsidR="00353617" w:rsidRPr="00657348">
        <w:t xml:space="preserve">The Schedule </w:t>
      </w:r>
      <w:r w:rsidR="0027765F">
        <w:t>of</w:t>
      </w:r>
      <w:r w:rsidR="00353617" w:rsidRPr="00657348">
        <w:t xml:space="preserve"> the principal Act is amended by</w:t>
      </w:r>
      <w:r w:rsidR="00400AA6">
        <w:t xml:space="preserve"> </w:t>
      </w:r>
      <w:r w:rsidR="006D34DA">
        <w:t>deleting “</w:t>
      </w:r>
      <w:r w:rsidR="009B7822" w:rsidRPr="009B7822">
        <w:rPr>
          <w:b/>
        </w:rPr>
        <w:t>SCHEDULE</w:t>
      </w:r>
      <w:r w:rsidR="006D34DA">
        <w:t>” and substituting “</w:t>
      </w:r>
      <w:r w:rsidR="002D0CF0" w:rsidRPr="009B7822">
        <w:rPr>
          <w:b/>
        </w:rPr>
        <w:t>SCHEDULE</w:t>
      </w:r>
      <w:r w:rsidR="002D0CF0">
        <w:t xml:space="preserve"> </w:t>
      </w:r>
      <w:r w:rsidR="006D34DA" w:rsidRPr="002D0CF0">
        <w:rPr>
          <w:b/>
        </w:rPr>
        <w:t>1</w:t>
      </w:r>
      <w:r w:rsidR="006D34DA">
        <w:t>”</w:t>
      </w:r>
      <w:r w:rsidR="00D14C5F">
        <w:t>.</w:t>
      </w:r>
    </w:p>
    <w:p w14:paraId="2C327A9F" w14:textId="77777777" w:rsidR="00923426" w:rsidRDefault="00923426" w:rsidP="00DF238D">
      <w:pPr>
        <w:pStyle w:val="Section"/>
      </w:pPr>
    </w:p>
    <w:p w14:paraId="43FA2BDE" w14:textId="40D9FBEF" w:rsidR="00D14C5F" w:rsidRPr="00657348" w:rsidRDefault="00D14C5F" w:rsidP="00D14C5F">
      <w:pPr>
        <w:pStyle w:val="MarginalNoteRev"/>
        <w:numPr>
          <w:ilvl w:val="0"/>
          <w:numId w:val="1"/>
        </w:numPr>
        <w:tabs>
          <w:tab w:val="left" w:pos="720"/>
        </w:tabs>
        <w:ind w:hanging="720"/>
        <w:jc w:val="both"/>
      </w:pPr>
      <w:bookmarkStart w:id="27" w:name="_Toc70667004"/>
      <w:r>
        <w:t>Schedules 2 and 3 inserted</w:t>
      </w:r>
      <w:bookmarkEnd w:id="27"/>
    </w:p>
    <w:p w14:paraId="6ADF695A" w14:textId="7140768B" w:rsidR="00923426" w:rsidRDefault="0015348A" w:rsidP="00DF238D">
      <w:pPr>
        <w:pStyle w:val="Section"/>
      </w:pPr>
      <w:r>
        <w:tab/>
      </w:r>
      <w:r w:rsidR="00D14C5F" w:rsidRPr="00657348">
        <w:t>The principal Act is amended by</w:t>
      </w:r>
      <w:r w:rsidR="00D14C5F">
        <w:t xml:space="preserve"> </w:t>
      </w:r>
      <w:r w:rsidR="00353617" w:rsidRPr="00AC6E53">
        <w:t>inserting the following as</w:t>
      </w:r>
      <w:r w:rsidR="002D0CF0" w:rsidRPr="00AC6E53">
        <w:t xml:space="preserve"> </w:t>
      </w:r>
      <w:r w:rsidR="00353617" w:rsidRPr="00AC6E53">
        <w:t>Schedule</w:t>
      </w:r>
      <w:r w:rsidR="00C4770D" w:rsidRPr="00AC6E53">
        <w:t xml:space="preserve"> 2 and Schedule 3—</w:t>
      </w:r>
    </w:p>
    <w:p w14:paraId="4284871F" w14:textId="051237E7" w:rsidR="00353617" w:rsidRPr="00923426" w:rsidRDefault="00923426" w:rsidP="00923426">
      <w:pPr>
        <w:autoSpaceDN/>
        <w:spacing w:before="0" w:after="200" w:line="276" w:lineRule="auto"/>
        <w:jc w:val="left"/>
        <w:rPr>
          <w:rFonts w:eastAsia="MS Mincho"/>
          <w:szCs w:val="24"/>
          <w:lang w:val="en-AU" w:eastAsia="fr-FR"/>
        </w:rPr>
      </w:pPr>
      <w:r>
        <w:br w:type="page"/>
      </w:r>
    </w:p>
    <w:tbl>
      <w:tblPr>
        <w:tblpPr w:leftFromText="180" w:rightFromText="180" w:vertAnchor="text" w:horzAnchor="margin" w:tblpY="274"/>
        <w:tblW w:w="6367" w:type="dxa"/>
        <w:tblLayout w:type="fixed"/>
        <w:tblLook w:val="0000" w:firstRow="0" w:lastRow="0" w:firstColumn="0" w:lastColumn="0" w:noHBand="0" w:noVBand="0"/>
      </w:tblPr>
      <w:tblGrid>
        <w:gridCol w:w="630"/>
        <w:gridCol w:w="67"/>
        <w:gridCol w:w="540"/>
        <w:gridCol w:w="5130"/>
      </w:tblGrid>
      <w:tr w:rsidR="00905767" w:rsidRPr="00657348" w14:paraId="7B3F4325" w14:textId="77777777" w:rsidTr="00C610FE">
        <w:trPr>
          <w:cantSplit/>
        </w:trPr>
        <w:tc>
          <w:tcPr>
            <w:tcW w:w="6367" w:type="dxa"/>
            <w:gridSpan w:val="4"/>
          </w:tcPr>
          <w:p w14:paraId="573083DB" w14:textId="77777777" w:rsidR="00905767" w:rsidRPr="00657348" w:rsidRDefault="00905767" w:rsidP="00905767">
            <w:pPr>
              <w:pStyle w:val="ActTable"/>
              <w:rPr>
                <w:rFonts w:eastAsia="MS Mincho"/>
                <w:b/>
                <w:sz w:val="21"/>
              </w:rPr>
            </w:pPr>
            <w:r w:rsidRPr="002D0CF0">
              <w:rPr>
                <w:rFonts w:eastAsia="MS Mincho"/>
                <w:sz w:val="21"/>
              </w:rPr>
              <w:lastRenderedPageBreak/>
              <w:t>“</w:t>
            </w:r>
            <w:r w:rsidRPr="002D0CF0">
              <w:rPr>
                <w:b/>
                <w:sz w:val="21"/>
                <w:szCs w:val="21"/>
              </w:rPr>
              <w:t>SCHEDULE</w:t>
            </w:r>
            <w:r w:rsidRPr="00657348" w:rsidDel="002D0CF0">
              <w:rPr>
                <w:rFonts w:eastAsia="MS Mincho"/>
                <w:b/>
                <w:sz w:val="21"/>
              </w:rPr>
              <w:t xml:space="preserve"> </w:t>
            </w:r>
            <w:r>
              <w:rPr>
                <w:rFonts w:eastAsia="MS Mincho"/>
                <w:b/>
                <w:sz w:val="21"/>
              </w:rPr>
              <w:t>2</w:t>
            </w:r>
          </w:p>
        </w:tc>
      </w:tr>
      <w:tr w:rsidR="00905767" w:rsidRPr="00657348" w14:paraId="255F1FDE" w14:textId="77777777" w:rsidTr="00C610FE">
        <w:trPr>
          <w:cantSplit/>
        </w:trPr>
        <w:tc>
          <w:tcPr>
            <w:tcW w:w="6367" w:type="dxa"/>
            <w:gridSpan w:val="4"/>
          </w:tcPr>
          <w:p w14:paraId="44FFD36F" w14:textId="77777777" w:rsidR="00905767" w:rsidRPr="00886474" w:rsidRDefault="00905767" w:rsidP="00905767">
            <w:pPr>
              <w:pStyle w:val="ActTable"/>
              <w:rPr>
                <w:rFonts w:eastAsia="MS Mincho"/>
                <w:i/>
                <w:sz w:val="21"/>
              </w:rPr>
            </w:pPr>
            <w:r w:rsidRPr="00886474">
              <w:rPr>
                <w:rFonts w:eastAsia="MS Mincho"/>
                <w:i/>
                <w:sz w:val="21"/>
              </w:rPr>
              <w:t>(Section 32)</w:t>
            </w:r>
          </w:p>
        </w:tc>
      </w:tr>
      <w:tr w:rsidR="00905767" w:rsidRPr="00657348" w14:paraId="04B8F7AA" w14:textId="77777777" w:rsidTr="00C610FE">
        <w:trPr>
          <w:cantSplit/>
        </w:trPr>
        <w:tc>
          <w:tcPr>
            <w:tcW w:w="6367" w:type="dxa"/>
            <w:gridSpan w:val="4"/>
          </w:tcPr>
          <w:p w14:paraId="4D56599F" w14:textId="77777777" w:rsidR="00905767" w:rsidRPr="00657348" w:rsidRDefault="00905767" w:rsidP="00905767">
            <w:pPr>
              <w:pStyle w:val="ActTable"/>
              <w:rPr>
                <w:rFonts w:eastAsia="MS Mincho"/>
                <w:b/>
                <w:sz w:val="21"/>
              </w:rPr>
            </w:pPr>
            <w:r w:rsidRPr="00657348">
              <w:rPr>
                <w:rFonts w:eastAsia="MS Mincho"/>
                <w:b/>
                <w:sz w:val="21"/>
              </w:rPr>
              <w:t>Form A</w:t>
            </w:r>
          </w:p>
        </w:tc>
      </w:tr>
      <w:tr w:rsidR="00905767" w:rsidRPr="00657348" w14:paraId="733ADB00" w14:textId="77777777" w:rsidTr="00C610FE">
        <w:trPr>
          <w:cantSplit/>
        </w:trPr>
        <w:tc>
          <w:tcPr>
            <w:tcW w:w="6367" w:type="dxa"/>
            <w:gridSpan w:val="4"/>
          </w:tcPr>
          <w:p w14:paraId="4701F280" w14:textId="77777777" w:rsidR="00905767" w:rsidRDefault="00905767" w:rsidP="00905767">
            <w:pPr>
              <w:pStyle w:val="ActTable"/>
              <w:jc w:val="both"/>
              <w:rPr>
                <w:rFonts w:eastAsia="MS Mincho"/>
                <w:i/>
                <w:sz w:val="21"/>
              </w:rPr>
            </w:pPr>
            <w:r w:rsidRPr="00E313DB">
              <w:rPr>
                <w:rFonts w:eastAsia="MS Mincho"/>
                <w:i/>
                <w:sz w:val="21"/>
                <w:u w:val="single"/>
              </w:rPr>
              <w:t>Note:</w:t>
            </w:r>
            <w:r>
              <w:rPr>
                <w:rFonts w:eastAsia="MS Mincho"/>
                <w:i/>
                <w:sz w:val="21"/>
              </w:rPr>
              <w:t xml:space="preserve"> If an</w:t>
            </w:r>
            <w:r w:rsidRPr="00E313DB">
              <w:rPr>
                <w:rFonts w:eastAsia="MS Mincho"/>
                <w:i/>
                <w:sz w:val="21"/>
              </w:rPr>
              <w:t xml:space="preserve"> </w:t>
            </w:r>
            <w:r>
              <w:rPr>
                <w:rFonts w:eastAsia="MS Mincho"/>
                <w:i/>
                <w:sz w:val="21"/>
              </w:rPr>
              <w:t xml:space="preserve">item is </w:t>
            </w:r>
            <w:r w:rsidRPr="00E313DB">
              <w:rPr>
                <w:rFonts w:eastAsia="MS Mincho"/>
                <w:i/>
                <w:sz w:val="21"/>
              </w:rPr>
              <w:t>inap</w:t>
            </w:r>
            <w:r>
              <w:rPr>
                <w:rFonts w:eastAsia="MS Mincho"/>
                <w:i/>
                <w:sz w:val="21"/>
              </w:rPr>
              <w:t>plicable, insert ‘NIL’ or ‘N/A’</w:t>
            </w:r>
            <w:r w:rsidRPr="00E313DB">
              <w:rPr>
                <w:rFonts w:eastAsia="MS Mincho"/>
                <w:i/>
                <w:sz w:val="21"/>
              </w:rPr>
              <w:t xml:space="preserve"> in the space provided.</w:t>
            </w:r>
          </w:p>
          <w:p w14:paraId="30C0E5C1" w14:textId="77777777" w:rsidR="00905767" w:rsidRPr="00657348" w:rsidRDefault="00905767" w:rsidP="00905767">
            <w:pPr>
              <w:pStyle w:val="ActTable"/>
              <w:ind w:left="589" w:hanging="589"/>
              <w:jc w:val="both"/>
              <w:rPr>
                <w:rFonts w:eastAsia="MS Mincho"/>
                <w:b/>
                <w:sz w:val="21"/>
              </w:rPr>
            </w:pPr>
          </w:p>
        </w:tc>
      </w:tr>
      <w:tr w:rsidR="00905767" w:rsidRPr="00657348" w14:paraId="5430B29B" w14:textId="77777777" w:rsidTr="00C610FE">
        <w:tc>
          <w:tcPr>
            <w:tcW w:w="697" w:type="dxa"/>
            <w:gridSpan w:val="2"/>
          </w:tcPr>
          <w:p w14:paraId="33F0908D"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2EE64D50" w14:textId="77777777" w:rsidR="00905767" w:rsidRPr="00657348" w:rsidRDefault="00905767" w:rsidP="00905767">
            <w:pPr>
              <w:pStyle w:val="ActTable"/>
              <w:tabs>
                <w:tab w:val="left" w:leader="dot" w:pos="6521"/>
              </w:tabs>
              <w:spacing w:after="60"/>
              <w:jc w:val="both"/>
              <w:rPr>
                <w:rFonts w:eastAsia="MS Mincho"/>
                <w:sz w:val="21"/>
              </w:rPr>
            </w:pPr>
            <w:r w:rsidRPr="00657348">
              <w:rPr>
                <w:rFonts w:eastAsia="MS Mincho"/>
                <w:sz w:val="21"/>
              </w:rPr>
              <w:t>Name of Employer ......................................................</w:t>
            </w:r>
          </w:p>
        </w:tc>
      </w:tr>
      <w:tr w:rsidR="00905767" w:rsidRPr="00657348" w14:paraId="436443FB" w14:textId="77777777" w:rsidTr="00C610FE">
        <w:tc>
          <w:tcPr>
            <w:tcW w:w="697" w:type="dxa"/>
            <w:gridSpan w:val="2"/>
          </w:tcPr>
          <w:p w14:paraId="6B40B527"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2C7298FF" w14:textId="77777777" w:rsidR="00905767" w:rsidRPr="00657348" w:rsidRDefault="00905767" w:rsidP="00905767">
            <w:pPr>
              <w:pStyle w:val="ActTable"/>
              <w:tabs>
                <w:tab w:val="left" w:leader="dot" w:pos="6521"/>
              </w:tabs>
              <w:spacing w:after="60"/>
              <w:jc w:val="both"/>
              <w:rPr>
                <w:rFonts w:eastAsia="MS Mincho"/>
                <w:sz w:val="21"/>
              </w:rPr>
            </w:pPr>
            <w:r w:rsidRPr="00657348">
              <w:rPr>
                <w:rFonts w:eastAsia="MS Mincho"/>
                <w:sz w:val="21"/>
              </w:rPr>
              <w:t>Address of Employer..............................................</w:t>
            </w:r>
            <w:r>
              <w:rPr>
                <w:rFonts w:eastAsia="MS Mincho"/>
                <w:sz w:val="21"/>
              </w:rPr>
              <w:t>....</w:t>
            </w:r>
            <w:r w:rsidRPr="00657348">
              <w:rPr>
                <w:rFonts w:eastAsia="MS Mincho"/>
                <w:sz w:val="21"/>
              </w:rPr>
              <w:t>.</w:t>
            </w:r>
          </w:p>
        </w:tc>
      </w:tr>
      <w:tr w:rsidR="00905767" w:rsidRPr="00657348" w14:paraId="2E6D29E5" w14:textId="77777777" w:rsidTr="00C610FE">
        <w:tc>
          <w:tcPr>
            <w:tcW w:w="697" w:type="dxa"/>
            <w:gridSpan w:val="2"/>
          </w:tcPr>
          <w:p w14:paraId="7890C9C0"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6598B539" w14:textId="77777777" w:rsidR="00905767" w:rsidRPr="00657348" w:rsidRDefault="00905767" w:rsidP="00905767">
            <w:pPr>
              <w:pStyle w:val="ActTable"/>
              <w:tabs>
                <w:tab w:val="left" w:leader="dot" w:pos="6521"/>
              </w:tabs>
              <w:spacing w:after="60"/>
              <w:jc w:val="both"/>
              <w:rPr>
                <w:rFonts w:eastAsia="MS Mincho"/>
                <w:sz w:val="21"/>
              </w:rPr>
            </w:pPr>
            <w:r w:rsidRPr="00657348">
              <w:rPr>
                <w:rFonts w:eastAsia="MS Mincho"/>
                <w:sz w:val="21"/>
              </w:rPr>
              <w:t>Name of Employee .............................................</w:t>
            </w:r>
            <w:r>
              <w:rPr>
                <w:rFonts w:eastAsia="MS Mincho"/>
                <w:sz w:val="21"/>
              </w:rPr>
              <w:t>......</w:t>
            </w:r>
          </w:p>
        </w:tc>
      </w:tr>
      <w:tr w:rsidR="00905767" w:rsidRPr="00657348" w14:paraId="45528318" w14:textId="77777777" w:rsidTr="00C610FE">
        <w:tc>
          <w:tcPr>
            <w:tcW w:w="697" w:type="dxa"/>
            <w:gridSpan w:val="2"/>
          </w:tcPr>
          <w:p w14:paraId="2CECF608"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19A76175" w14:textId="77777777" w:rsidR="00905767" w:rsidRPr="00657348" w:rsidRDefault="00905767" w:rsidP="00905767">
            <w:pPr>
              <w:pStyle w:val="ActTable"/>
              <w:tabs>
                <w:tab w:val="left" w:leader="dot" w:pos="6521"/>
              </w:tabs>
              <w:spacing w:after="60"/>
              <w:jc w:val="both"/>
              <w:rPr>
                <w:rFonts w:eastAsia="MS Mincho"/>
                <w:sz w:val="21"/>
              </w:rPr>
            </w:pPr>
            <w:r w:rsidRPr="00657348">
              <w:rPr>
                <w:rFonts w:eastAsia="MS Mincho"/>
                <w:sz w:val="21"/>
              </w:rPr>
              <w:t>Address of Employee..............................................</w:t>
            </w:r>
            <w:r>
              <w:rPr>
                <w:rFonts w:eastAsia="MS Mincho"/>
                <w:sz w:val="21"/>
              </w:rPr>
              <w:t>....</w:t>
            </w:r>
          </w:p>
        </w:tc>
      </w:tr>
      <w:tr w:rsidR="00905767" w:rsidRPr="00657348" w14:paraId="576CFBE0" w14:textId="77777777" w:rsidTr="00C610FE">
        <w:tc>
          <w:tcPr>
            <w:tcW w:w="697" w:type="dxa"/>
            <w:gridSpan w:val="2"/>
          </w:tcPr>
          <w:p w14:paraId="097C1566"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784DB02F" w14:textId="77777777" w:rsidR="00905767" w:rsidRPr="00657348" w:rsidRDefault="00905767" w:rsidP="00905767">
            <w:pPr>
              <w:pStyle w:val="ActTable"/>
              <w:tabs>
                <w:tab w:val="left" w:leader="dot" w:pos="6521"/>
              </w:tabs>
              <w:spacing w:after="60"/>
              <w:jc w:val="both"/>
              <w:rPr>
                <w:rFonts w:eastAsia="MS Mincho"/>
                <w:sz w:val="21"/>
              </w:rPr>
            </w:pPr>
            <w:r w:rsidRPr="00657348">
              <w:rPr>
                <w:rFonts w:eastAsia="MS Mincho"/>
                <w:sz w:val="21"/>
              </w:rPr>
              <w:t>Date of Birth of Employee.......................................</w:t>
            </w:r>
          </w:p>
        </w:tc>
      </w:tr>
      <w:tr w:rsidR="00905767" w:rsidRPr="00657348" w14:paraId="27CB8780" w14:textId="77777777" w:rsidTr="00C610FE">
        <w:tc>
          <w:tcPr>
            <w:tcW w:w="697" w:type="dxa"/>
            <w:gridSpan w:val="2"/>
          </w:tcPr>
          <w:p w14:paraId="0B07A382"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3F18719E" w14:textId="77777777" w:rsidR="00905767" w:rsidRPr="00657348" w:rsidRDefault="00905767" w:rsidP="00905767">
            <w:pPr>
              <w:pStyle w:val="ActTable"/>
              <w:tabs>
                <w:tab w:val="left" w:leader="dot" w:pos="6521"/>
              </w:tabs>
              <w:spacing w:after="60"/>
              <w:jc w:val="both"/>
              <w:rPr>
                <w:rFonts w:eastAsia="MS Mincho"/>
                <w:sz w:val="21"/>
              </w:rPr>
            </w:pPr>
            <w:r w:rsidRPr="00657348">
              <w:rPr>
                <w:rFonts w:eastAsia="MS Mincho"/>
                <w:sz w:val="21"/>
              </w:rPr>
              <w:t>Date</w:t>
            </w:r>
            <w:r>
              <w:rPr>
                <w:rFonts w:eastAsia="MS Mincho"/>
                <w:sz w:val="21"/>
              </w:rPr>
              <w:t xml:space="preserve"> of commencement of</w:t>
            </w:r>
            <w:r w:rsidRPr="00657348">
              <w:rPr>
                <w:rFonts w:eastAsia="MS Mincho"/>
                <w:sz w:val="21"/>
              </w:rPr>
              <w:t xml:space="preserve"> employment.........................................</w:t>
            </w:r>
          </w:p>
        </w:tc>
      </w:tr>
      <w:tr w:rsidR="00905767" w:rsidRPr="00657348" w14:paraId="02908653" w14:textId="77777777" w:rsidTr="00C610FE">
        <w:tc>
          <w:tcPr>
            <w:tcW w:w="697" w:type="dxa"/>
            <w:gridSpan w:val="2"/>
          </w:tcPr>
          <w:p w14:paraId="461A0FD1"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70DDA85A" w14:textId="77777777" w:rsidR="00905767" w:rsidRPr="00657348" w:rsidRDefault="00905767" w:rsidP="00905767">
            <w:pPr>
              <w:pStyle w:val="ActTable"/>
              <w:tabs>
                <w:tab w:val="left" w:leader="dot" w:pos="6521"/>
              </w:tabs>
              <w:spacing w:after="60"/>
              <w:jc w:val="both"/>
              <w:rPr>
                <w:rFonts w:eastAsia="MS Mincho"/>
                <w:sz w:val="21"/>
              </w:rPr>
            </w:pPr>
            <w:r>
              <w:rPr>
                <w:rFonts w:eastAsia="MS Mincho"/>
                <w:sz w:val="21"/>
              </w:rPr>
              <w:t>Employment Period (if not indefinite) …………………………..</w:t>
            </w:r>
          </w:p>
        </w:tc>
      </w:tr>
      <w:tr w:rsidR="00905767" w:rsidRPr="00657348" w14:paraId="379C62CE" w14:textId="77777777" w:rsidTr="00C610FE">
        <w:tc>
          <w:tcPr>
            <w:tcW w:w="697" w:type="dxa"/>
            <w:gridSpan w:val="2"/>
          </w:tcPr>
          <w:p w14:paraId="7D7DDAEA"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60444F20" w14:textId="77777777" w:rsidR="00905767" w:rsidRPr="00657348" w:rsidRDefault="00905767" w:rsidP="00905767">
            <w:pPr>
              <w:pStyle w:val="ActTable"/>
              <w:tabs>
                <w:tab w:val="left" w:leader="dot" w:pos="6521"/>
              </w:tabs>
              <w:spacing w:after="60"/>
              <w:jc w:val="both"/>
              <w:rPr>
                <w:rFonts w:eastAsia="MS Mincho"/>
                <w:sz w:val="21"/>
              </w:rPr>
            </w:pPr>
            <w:r w:rsidRPr="00657348">
              <w:rPr>
                <w:rFonts w:eastAsia="MS Mincho"/>
                <w:sz w:val="21"/>
              </w:rPr>
              <w:t>Social Security Fund Number..................……........</w:t>
            </w:r>
          </w:p>
        </w:tc>
      </w:tr>
      <w:tr w:rsidR="00905767" w:rsidRPr="00657348" w14:paraId="569029E8" w14:textId="77777777" w:rsidTr="00C610FE">
        <w:tc>
          <w:tcPr>
            <w:tcW w:w="697" w:type="dxa"/>
            <w:gridSpan w:val="2"/>
          </w:tcPr>
          <w:p w14:paraId="05874D0F"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32A3F238" w14:textId="77777777" w:rsidR="00905767" w:rsidRPr="00657348" w:rsidRDefault="00905767" w:rsidP="00905767">
            <w:pPr>
              <w:pStyle w:val="ActTable"/>
              <w:tabs>
                <w:tab w:val="left" w:leader="dot" w:pos="6521"/>
              </w:tabs>
              <w:spacing w:after="60"/>
              <w:jc w:val="both"/>
              <w:rPr>
                <w:rFonts w:eastAsia="MS Mincho"/>
                <w:sz w:val="21"/>
              </w:rPr>
            </w:pPr>
            <w:r w:rsidRPr="00657348">
              <w:rPr>
                <w:rFonts w:eastAsia="MS Mincho"/>
                <w:sz w:val="21"/>
              </w:rPr>
              <w:t xml:space="preserve">Full description of </w:t>
            </w:r>
            <w:r w:rsidRPr="003B6EA8">
              <w:rPr>
                <w:sz w:val="21"/>
                <w:szCs w:val="21"/>
              </w:rPr>
              <w:t>responsibilities and duties</w:t>
            </w:r>
            <w:r w:rsidRPr="00657348">
              <w:t xml:space="preserve"> </w:t>
            </w:r>
            <w:r>
              <w:rPr>
                <w:rFonts w:eastAsia="MS Mincho"/>
                <w:sz w:val="21"/>
              </w:rPr>
              <w:t>of</w:t>
            </w:r>
            <w:r w:rsidRPr="00657348">
              <w:rPr>
                <w:rFonts w:eastAsia="MS Mincho"/>
                <w:sz w:val="21"/>
              </w:rPr>
              <w:t xml:space="preserve"> </w:t>
            </w:r>
            <w:r>
              <w:rPr>
                <w:rFonts w:eastAsia="MS Mincho"/>
                <w:sz w:val="21"/>
              </w:rPr>
              <w:t>the</w:t>
            </w:r>
            <w:r w:rsidRPr="00657348">
              <w:rPr>
                <w:rFonts w:eastAsia="MS Mincho"/>
                <w:sz w:val="21"/>
              </w:rPr>
              <w:t xml:space="preserve"> employee......</w:t>
            </w:r>
          </w:p>
        </w:tc>
      </w:tr>
      <w:tr w:rsidR="00905767" w:rsidRPr="00657348" w14:paraId="44FAF12F" w14:textId="77777777" w:rsidTr="00C610FE">
        <w:tc>
          <w:tcPr>
            <w:tcW w:w="697" w:type="dxa"/>
            <w:gridSpan w:val="2"/>
          </w:tcPr>
          <w:p w14:paraId="73A481C5"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09135044" w14:textId="77777777" w:rsidR="00905767" w:rsidRPr="00657348" w:rsidRDefault="00905767" w:rsidP="00905767">
            <w:pPr>
              <w:pStyle w:val="ActTable"/>
              <w:tabs>
                <w:tab w:val="left" w:leader="dot" w:pos="6521"/>
              </w:tabs>
              <w:spacing w:after="60"/>
              <w:jc w:val="both"/>
              <w:rPr>
                <w:rFonts w:eastAsia="MS Mincho"/>
                <w:sz w:val="21"/>
              </w:rPr>
            </w:pPr>
            <w:r>
              <w:rPr>
                <w:rFonts w:eastAsia="MS Mincho"/>
                <w:sz w:val="21"/>
              </w:rPr>
              <w:t>Hours of Work ………………………………………………….</w:t>
            </w:r>
          </w:p>
        </w:tc>
      </w:tr>
      <w:tr w:rsidR="00905767" w:rsidRPr="00657348" w14:paraId="23D56864" w14:textId="77777777" w:rsidTr="00C610FE">
        <w:tc>
          <w:tcPr>
            <w:tcW w:w="697" w:type="dxa"/>
            <w:gridSpan w:val="2"/>
          </w:tcPr>
          <w:p w14:paraId="6A035F8E"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1E75AF5E" w14:textId="77777777" w:rsidR="00905767" w:rsidRDefault="00905767" w:rsidP="00905767">
            <w:pPr>
              <w:pStyle w:val="ActTable"/>
              <w:tabs>
                <w:tab w:val="left" w:leader="dot" w:pos="6521"/>
              </w:tabs>
              <w:spacing w:after="60"/>
              <w:jc w:val="both"/>
              <w:rPr>
                <w:rFonts w:eastAsia="MS Mincho"/>
                <w:sz w:val="21"/>
              </w:rPr>
            </w:pPr>
            <w:r>
              <w:rPr>
                <w:rFonts w:eastAsia="MS Mincho"/>
                <w:sz w:val="21"/>
              </w:rPr>
              <w:t>Rest Period ……………………………………………………..</w:t>
            </w:r>
          </w:p>
        </w:tc>
      </w:tr>
      <w:tr w:rsidR="00905767" w:rsidRPr="00657348" w14:paraId="17623A90" w14:textId="77777777" w:rsidTr="00C610FE">
        <w:tc>
          <w:tcPr>
            <w:tcW w:w="697" w:type="dxa"/>
            <w:gridSpan w:val="2"/>
          </w:tcPr>
          <w:p w14:paraId="4D12837E"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5A4B5755" w14:textId="77777777" w:rsidR="00905767" w:rsidRDefault="00905767" w:rsidP="00905767">
            <w:pPr>
              <w:pStyle w:val="ActTable"/>
              <w:tabs>
                <w:tab w:val="left" w:leader="dot" w:pos="6521"/>
              </w:tabs>
              <w:spacing w:after="60"/>
              <w:jc w:val="both"/>
              <w:rPr>
                <w:rFonts w:eastAsia="MS Mincho"/>
                <w:sz w:val="21"/>
              </w:rPr>
            </w:pPr>
            <w:r>
              <w:rPr>
                <w:rFonts w:eastAsia="MS Mincho"/>
                <w:sz w:val="21"/>
              </w:rPr>
              <w:t>Probationary Period (if any) ……………………………………</w:t>
            </w:r>
          </w:p>
        </w:tc>
      </w:tr>
      <w:tr w:rsidR="00905767" w:rsidRPr="00657348" w14:paraId="21C4EC1F" w14:textId="77777777" w:rsidTr="00C610FE">
        <w:tc>
          <w:tcPr>
            <w:tcW w:w="697" w:type="dxa"/>
            <w:gridSpan w:val="2"/>
            <w:shd w:val="clear" w:color="auto" w:fill="auto"/>
          </w:tcPr>
          <w:p w14:paraId="2E6D6242"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shd w:val="clear" w:color="auto" w:fill="auto"/>
          </w:tcPr>
          <w:p w14:paraId="355F3D71" w14:textId="77777777" w:rsidR="00905767" w:rsidRPr="00AC6E53" w:rsidRDefault="00905767" w:rsidP="00905767">
            <w:pPr>
              <w:pStyle w:val="ActTable"/>
              <w:tabs>
                <w:tab w:val="left" w:leader="dot" w:pos="6521"/>
              </w:tabs>
              <w:spacing w:after="60"/>
              <w:jc w:val="both"/>
              <w:rPr>
                <w:rFonts w:eastAsia="MS Mincho"/>
                <w:b/>
                <w:sz w:val="21"/>
                <w:u w:val="single"/>
              </w:rPr>
            </w:pPr>
            <w:r w:rsidRPr="00AC6E53">
              <w:rPr>
                <w:rFonts w:eastAsia="MS Mincho"/>
                <w:b/>
                <w:sz w:val="21"/>
                <w:u w:val="single"/>
              </w:rPr>
              <w:t>Wages</w:t>
            </w:r>
          </w:p>
        </w:tc>
      </w:tr>
      <w:tr w:rsidR="00905767" w:rsidRPr="00657348" w14:paraId="7F8FBE6D" w14:textId="77777777" w:rsidTr="00C610FE">
        <w:tc>
          <w:tcPr>
            <w:tcW w:w="697" w:type="dxa"/>
            <w:gridSpan w:val="2"/>
          </w:tcPr>
          <w:p w14:paraId="1AA33376" w14:textId="77777777" w:rsidR="00905767" w:rsidRPr="00657348" w:rsidRDefault="00905767" w:rsidP="00905767">
            <w:pPr>
              <w:pStyle w:val="ActTable"/>
              <w:spacing w:after="60"/>
              <w:ind w:left="499"/>
              <w:jc w:val="left"/>
              <w:rPr>
                <w:rFonts w:eastAsia="MS Mincho"/>
                <w:sz w:val="21"/>
              </w:rPr>
            </w:pPr>
          </w:p>
        </w:tc>
        <w:tc>
          <w:tcPr>
            <w:tcW w:w="540" w:type="dxa"/>
          </w:tcPr>
          <w:p w14:paraId="01F9F350" w14:textId="77777777" w:rsidR="00905767" w:rsidRDefault="00905767" w:rsidP="00905767">
            <w:pPr>
              <w:pStyle w:val="ActTable"/>
              <w:tabs>
                <w:tab w:val="left" w:leader="dot" w:pos="6521"/>
              </w:tabs>
              <w:spacing w:after="60"/>
              <w:jc w:val="both"/>
              <w:rPr>
                <w:rFonts w:eastAsia="MS Mincho"/>
                <w:sz w:val="21"/>
              </w:rPr>
            </w:pPr>
            <w:r w:rsidRPr="00157B74">
              <w:rPr>
                <w:rFonts w:eastAsia="MS Mincho"/>
                <w:i/>
                <w:sz w:val="21"/>
              </w:rPr>
              <w:t>(a)</w:t>
            </w:r>
          </w:p>
        </w:tc>
        <w:tc>
          <w:tcPr>
            <w:tcW w:w="5130" w:type="dxa"/>
          </w:tcPr>
          <w:p w14:paraId="6CF7F570" w14:textId="77777777" w:rsidR="00905767" w:rsidRDefault="00905767" w:rsidP="00905767">
            <w:pPr>
              <w:pStyle w:val="ActTable"/>
              <w:tabs>
                <w:tab w:val="left" w:leader="dot" w:pos="6521"/>
              </w:tabs>
              <w:spacing w:after="60"/>
              <w:jc w:val="both"/>
              <w:rPr>
                <w:rFonts w:eastAsia="MS Mincho"/>
                <w:sz w:val="21"/>
              </w:rPr>
            </w:pPr>
            <w:r>
              <w:rPr>
                <w:rFonts w:eastAsia="MS Mincho"/>
                <w:sz w:val="21"/>
              </w:rPr>
              <w:t>Pay Period ………………………………………………</w:t>
            </w:r>
          </w:p>
        </w:tc>
      </w:tr>
      <w:tr w:rsidR="00905767" w:rsidRPr="00657348" w14:paraId="1D690EBA" w14:textId="77777777" w:rsidTr="00C610FE">
        <w:tc>
          <w:tcPr>
            <w:tcW w:w="697" w:type="dxa"/>
            <w:gridSpan w:val="2"/>
          </w:tcPr>
          <w:p w14:paraId="48894C5D" w14:textId="77777777" w:rsidR="00905767" w:rsidRPr="00657348" w:rsidRDefault="00905767" w:rsidP="00905767">
            <w:pPr>
              <w:pStyle w:val="ActTable"/>
              <w:spacing w:after="60"/>
              <w:ind w:left="499"/>
              <w:jc w:val="left"/>
              <w:rPr>
                <w:rFonts w:eastAsia="MS Mincho"/>
                <w:sz w:val="21"/>
              </w:rPr>
            </w:pPr>
          </w:p>
        </w:tc>
        <w:tc>
          <w:tcPr>
            <w:tcW w:w="540" w:type="dxa"/>
          </w:tcPr>
          <w:p w14:paraId="564373DC" w14:textId="77777777" w:rsidR="00905767" w:rsidRPr="00157B74" w:rsidRDefault="00905767" w:rsidP="00905767">
            <w:pPr>
              <w:pStyle w:val="ActTable"/>
              <w:tabs>
                <w:tab w:val="left" w:leader="dot" w:pos="6521"/>
              </w:tabs>
              <w:spacing w:after="60"/>
              <w:jc w:val="both"/>
              <w:rPr>
                <w:rFonts w:eastAsia="MS Mincho"/>
                <w:i/>
                <w:sz w:val="21"/>
              </w:rPr>
            </w:pPr>
            <w:r w:rsidRPr="00157B74">
              <w:rPr>
                <w:rFonts w:eastAsia="MS Mincho"/>
                <w:i/>
                <w:sz w:val="21"/>
              </w:rPr>
              <w:t>(b)</w:t>
            </w:r>
          </w:p>
        </w:tc>
        <w:tc>
          <w:tcPr>
            <w:tcW w:w="5130" w:type="dxa"/>
          </w:tcPr>
          <w:p w14:paraId="74C0A439" w14:textId="77777777" w:rsidR="00905767" w:rsidRDefault="00905767" w:rsidP="00905767">
            <w:pPr>
              <w:pStyle w:val="ActTable"/>
              <w:tabs>
                <w:tab w:val="left" w:leader="dot" w:pos="6521"/>
              </w:tabs>
              <w:spacing w:after="60"/>
              <w:jc w:val="both"/>
              <w:rPr>
                <w:rFonts w:eastAsia="MS Mincho"/>
                <w:sz w:val="21"/>
              </w:rPr>
            </w:pPr>
            <w:r>
              <w:rPr>
                <w:rFonts w:eastAsia="MS Mincho"/>
                <w:sz w:val="21"/>
              </w:rPr>
              <w:t>Rate of Pay ………………………………………………</w:t>
            </w:r>
          </w:p>
        </w:tc>
      </w:tr>
      <w:tr w:rsidR="00905767" w:rsidRPr="00657348" w14:paraId="03CCE26D" w14:textId="77777777" w:rsidTr="00C610FE">
        <w:tc>
          <w:tcPr>
            <w:tcW w:w="697" w:type="dxa"/>
            <w:gridSpan w:val="2"/>
          </w:tcPr>
          <w:p w14:paraId="6266BE53" w14:textId="77777777" w:rsidR="00905767" w:rsidRPr="00657348" w:rsidRDefault="00905767" w:rsidP="00905767">
            <w:pPr>
              <w:pStyle w:val="ActTable"/>
              <w:spacing w:after="60"/>
              <w:ind w:left="499"/>
              <w:jc w:val="left"/>
              <w:rPr>
                <w:rFonts w:eastAsia="MS Mincho"/>
                <w:sz w:val="21"/>
              </w:rPr>
            </w:pPr>
          </w:p>
        </w:tc>
        <w:tc>
          <w:tcPr>
            <w:tcW w:w="540" w:type="dxa"/>
          </w:tcPr>
          <w:p w14:paraId="1AA05E4E" w14:textId="77777777" w:rsidR="00905767" w:rsidRPr="00157B74" w:rsidRDefault="00905767" w:rsidP="00905767">
            <w:pPr>
              <w:pStyle w:val="ActTable"/>
              <w:tabs>
                <w:tab w:val="left" w:leader="dot" w:pos="6521"/>
              </w:tabs>
              <w:spacing w:after="60"/>
              <w:jc w:val="both"/>
              <w:rPr>
                <w:rFonts w:eastAsia="MS Mincho"/>
                <w:i/>
                <w:sz w:val="21"/>
              </w:rPr>
            </w:pPr>
            <w:r w:rsidRPr="00157B74">
              <w:rPr>
                <w:rFonts w:eastAsia="MS Mincho"/>
                <w:i/>
                <w:sz w:val="21"/>
              </w:rPr>
              <w:t>(c)</w:t>
            </w:r>
          </w:p>
        </w:tc>
        <w:tc>
          <w:tcPr>
            <w:tcW w:w="5130" w:type="dxa"/>
          </w:tcPr>
          <w:p w14:paraId="154E9C3F" w14:textId="77777777" w:rsidR="00905767" w:rsidRDefault="00905767" w:rsidP="00905767">
            <w:pPr>
              <w:pStyle w:val="ActTable"/>
              <w:tabs>
                <w:tab w:val="left" w:leader="dot" w:pos="6521"/>
              </w:tabs>
              <w:spacing w:after="60"/>
              <w:jc w:val="both"/>
              <w:rPr>
                <w:rFonts w:eastAsia="MS Mincho"/>
                <w:sz w:val="21"/>
              </w:rPr>
            </w:pPr>
            <w:r>
              <w:rPr>
                <w:rFonts w:eastAsia="MS Mincho"/>
                <w:sz w:val="21"/>
              </w:rPr>
              <w:t>Pay Scale ………………………………………………..</w:t>
            </w:r>
          </w:p>
        </w:tc>
      </w:tr>
      <w:tr w:rsidR="00905767" w:rsidRPr="00657348" w14:paraId="51EA958D" w14:textId="77777777" w:rsidTr="00C610FE">
        <w:tc>
          <w:tcPr>
            <w:tcW w:w="697" w:type="dxa"/>
            <w:gridSpan w:val="2"/>
          </w:tcPr>
          <w:p w14:paraId="6617124A" w14:textId="77777777" w:rsidR="00905767" w:rsidRPr="00657348" w:rsidRDefault="00905767" w:rsidP="00905767">
            <w:pPr>
              <w:pStyle w:val="ActTable"/>
              <w:spacing w:after="60"/>
              <w:ind w:left="499"/>
              <w:jc w:val="left"/>
              <w:rPr>
                <w:rFonts w:eastAsia="MS Mincho"/>
                <w:sz w:val="21"/>
              </w:rPr>
            </w:pPr>
          </w:p>
        </w:tc>
        <w:tc>
          <w:tcPr>
            <w:tcW w:w="540" w:type="dxa"/>
          </w:tcPr>
          <w:p w14:paraId="1E257E8C" w14:textId="77777777" w:rsidR="00905767" w:rsidRPr="00157B74" w:rsidRDefault="00905767" w:rsidP="00905767">
            <w:pPr>
              <w:pStyle w:val="ActTable"/>
              <w:tabs>
                <w:tab w:val="left" w:leader="dot" w:pos="6521"/>
              </w:tabs>
              <w:spacing w:after="60"/>
              <w:jc w:val="both"/>
              <w:rPr>
                <w:rFonts w:eastAsia="MS Mincho"/>
                <w:i/>
                <w:sz w:val="21"/>
              </w:rPr>
            </w:pPr>
            <w:r>
              <w:rPr>
                <w:rFonts w:eastAsia="MS Mincho"/>
                <w:i/>
                <w:sz w:val="21"/>
              </w:rPr>
              <w:t>(d)</w:t>
            </w:r>
          </w:p>
        </w:tc>
        <w:tc>
          <w:tcPr>
            <w:tcW w:w="5130" w:type="dxa"/>
          </w:tcPr>
          <w:p w14:paraId="1F747649" w14:textId="77777777" w:rsidR="00905767" w:rsidRDefault="00905767" w:rsidP="00905767">
            <w:pPr>
              <w:pStyle w:val="ActTable"/>
              <w:tabs>
                <w:tab w:val="left" w:leader="dot" w:pos="6521"/>
              </w:tabs>
              <w:spacing w:after="60"/>
              <w:jc w:val="both"/>
              <w:rPr>
                <w:rFonts w:eastAsia="MS Mincho"/>
                <w:sz w:val="21"/>
              </w:rPr>
            </w:pPr>
            <w:r>
              <w:rPr>
                <w:rFonts w:eastAsia="MS Mincho"/>
                <w:sz w:val="21"/>
              </w:rPr>
              <w:t>Method of Pay Computation …………………………….</w:t>
            </w:r>
          </w:p>
        </w:tc>
      </w:tr>
      <w:tr w:rsidR="00905767" w:rsidRPr="00657348" w14:paraId="1B4BC281" w14:textId="77777777" w:rsidTr="00C610FE">
        <w:tc>
          <w:tcPr>
            <w:tcW w:w="697" w:type="dxa"/>
            <w:gridSpan w:val="2"/>
          </w:tcPr>
          <w:p w14:paraId="2F78238E"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2EF8D68E" w14:textId="77777777" w:rsidR="00905767" w:rsidRPr="00657348" w:rsidRDefault="00905767" w:rsidP="00905767">
            <w:pPr>
              <w:pStyle w:val="ActTable"/>
              <w:tabs>
                <w:tab w:val="left" w:leader="dot" w:pos="6521"/>
              </w:tabs>
              <w:spacing w:after="60"/>
              <w:jc w:val="left"/>
              <w:rPr>
                <w:rFonts w:eastAsia="MS Mincho"/>
                <w:sz w:val="21"/>
              </w:rPr>
            </w:pPr>
            <w:r>
              <w:rPr>
                <w:rFonts w:eastAsia="MS Mincho"/>
                <w:sz w:val="21"/>
              </w:rPr>
              <w:t>Paid H</w:t>
            </w:r>
            <w:r w:rsidRPr="00657348">
              <w:rPr>
                <w:rFonts w:eastAsia="MS Mincho"/>
                <w:sz w:val="21"/>
              </w:rPr>
              <w:t xml:space="preserve">oliday </w:t>
            </w:r>
            <w:r>
              <w:rPr>
                <w:rFonts w:eastAsia="MS Mincho"/>
                <w:sz w:val="21"/>
              </w:rPr>
              <w:t xml:space="preserve">Leave </w:t>
            </w:r>
            <w:r w:rsidRPr="00657348">
              <w:rPr>
                <w:rFonts w:eastAsia="MS Mincho"/>
                <w:sz w:val="21"/>
              </w:rPr>
              <w:t>entitlement ...................................</w:t>
            </w:r>
          </w:p>
        </w:tc>
      </w:tr>
      <w:tr w:rsidR="00905767" w:rsidRPr="00657348" w14:paraId="6EFBD275" w14:textId="77777777" w:rsidTr="00C610FE">
        <w:tc>
          <w:tcPr>
            <w:tcW w:w="697" w:type="dxa"/>
            <w:gridSpan w:val="2"/>
          </w:tcPr>
          <w:p w14:paraId="44719C30"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5581C8A9" w14:textId="77777777" w:rsidR="00905767" w:rsidRDefault="00905767" w:rsidP="00905767">
            <w:pPr>
              <w:pStyle w:val="ActTable"/>
              <w:tabs>
                <w:tab w:val="left" w:leader="dot" w:pos="6521"/>
              </w:tabs>
              <w:spacing w:after="60"/>
              <w:jc w:val="left"/>
              <w:rPr>
                <w:rFonts w:eastAsia="MS Mincho"/>
                <w:sz w:val="21"/>
              </w:rPr>
            </w:pPr>
            <w:r>
              <w:rPr>
                <w:rFonts w:eastAsia="MS Mincho"/>
                <w:sz w:val="21"/>
              </w:rPr>
              <w:t>Sick Leave Entitlement ………………………………………….</w:t>
            </w:r>
          </w:p>
        </w:tc>
      </w:tr>
      <w:tr w:rsidR="00905767" w:rsidRPr="00657348" w14:paraId="561E8E24" w14:textId="77777777" w:rsidTr="00C610FE">
        <w:tc>
          <w:tcPr>
            <w:tcW w:w="697" w:type="dxa"/>
            <w:gridSpan w:val="2"/>
          </w:tcPr>
          <w:p w14:paraId="4DC5D541" w14:textId="77777777" w:rsidR="00905767" w:rsidRPr="00657348" w:rsidRDefault="00905767" w:rsidP="00905767">
            <w:pPr>
              <w:pStyle w:val="ActTable"/>
              <w:numPr>
                <w:ilvl w:val="0"/>
                <w:numId w:val="2"/>
              </w:numPr>
              <w:spacing w:after="60"/>
              <w:ind w:left="499"/>
              <w:jc w:val="left"/>
              <w:rPr>
                <w:rFonts w:eastAsia="MS Mincho"/>
                <w:sz w:val="21"/>
              </w:rPr>
            </w:pPr>
          </w:p>
        </w:tc>
        <w:tc>
          <w:tcPr>
            <w:tcW w:w="5670" w:type="dxa"/>
            <w:gridSpan w:val="2"/>
          </w:tcPr>
          <w:p w14:paraId="3992F71B" w14:textId="77777777" w:rsidR="00905767" w:rsidRPr="00657348" w:rsidRDefault="00905767" w:rsidP="00905767">
            <w:pPr>
              <w:pStyle w:val="ActTable"/>
              <w:tabs>
                <w:tab w:val="left" w:leader="dot" w:pos="6521"/>
              </w:tabs>
              <w:spacing w:after="60"/>
              <w:jc w:val="both"/>
              <w:rPr>
                <w:rFonts w:eastAsia="MS Mincho"/>
                <w:sz w:val="21"/>
              </w:rPr>
            </w:pPr>
            <w:r>
              <w:rPr>
                <w:rFonts w:eastAsia="MS Mincho"/>
                <w:sz w:val="21"/>
              </w:rPr>
              <w:t>Pension Scheme or G</w:t>
            </w:r>
            <w:r w:rsidRPr="00657348">
              <w:rPr>
                <w:rFonts w:eastAsia="MS Mincho"/>
                <w:sz w:val="21"/>
              </w:rPr>
              <w:t>ratuity (</w:t>
            </w:r>
            <w:r w:rsidRPr="00AC6E53">
              <w:rPr>
                <w:rFonts w:eastAsia="MS Mincho"/>
                <w:i/>
                <w:sz w:val="21"/>
              </w:rPr>
              <w:t>if any</w:t>
            </w:r>
            <w:r w:rsidRPr="00657348">
              <w:rPr>
                <w:rFonts w:eastAsia="MS Mincho"/>
                <w:sz w:val="21"/>
              </w:rPr>
              <w:t>) ............</w:t>
            </w:r>
            <w:r>
              <w:rPr>
                <w:rFonts w:eastAsia="MS Mincho"/>
                <w:sz w:val="21"/>
              </w:rPr>
              <w:t>..................</w:t>
            </w:r>
            <w:r w:rsidRPr="00657348">
              <w:rPr>
                <w:rFonts w:eastAsia="MS Mincho"/>
                <w:sz w:val="21"/>
              </w:rPr>
              <w:t>…..........</w:t>
            </w:r>
          </w:p>
        </w:tc>
      </w:tr>
      <w:tr w:rsidR="00905767" w:rsidRPr="00657348" w14:paraId="7478ACE8" w14:textId="77777777" w:rsidTr="00C610FE">
        <w:tc>
          <w:tcPr>
            <w:tcW w:w="630" w:type="dxa"/>
          </w:tcPr>
          <w:p w14:paraId="6D3FD1EB" w14:textId="77777777" w:rsidR="00905767" w:rsidRPr="00657348" w:rsidRDefault="00905767" w:rsidP="00905767">
            <w:pPr>
              <w:pStyle w:val="ActTable"/>
              <w:numPr>
                <w:ilvl w:val="0"/>
                <w:numId w:val="2"/>
              </w:numPr>
              <w:spacing w:after="60"/>
              <w:ind w:left="499"/>
              <w:jc w:val="left"/>
              <w:rPr>
                <w:rFonts w:eastAsia="MS Mincho"/>
                <w:sz w:val="21"/>
              </w:rPr>
            </w:pPr>
          </w:p>
        </w:tc>
        <w:tc>
          <w:tcPr>
            <w:tcW w:w="5737" w:type="dxa"/>
            <w:gridSpan w:val="3"/>
          </w:tcPr>
          <w:p w14:paraId="44651237" w14:textId="77777777" w:rsidR="00905767" w:rsidRPr="00657348" w:rsidRDefault="00905767" w:rsidP="00905767">
            <w:pPr>
              <w:pStyle w:val="ActTable"/>
              <w:spacing w:after="60"/>
              <w:jc w:val="left"/>
              <w:rPr>
                <w:rFonts w:eastAsia="MS Mincho"/>
                <w:sz w:val="21"/>
              </w:rPr>
            </w:pPr>
            <w:r>
              <w:rPr>
                <w:rFonts w:eastAsia="MS Mincho"/>
                <w:sz w:val="21"/>
              </w:rPr>
              <w:t>Additional</w:t>
            </w:r>
            <w:r w:rsidRPr="00657348">
              <w:rPr>
                <w:rFonts w:eastAsia="MS Mincho"/>
                <w:sz w:val="21"/>
              </w:rPr>
              <w:t xml:space="preserve"> terms or conditions of employment</w:t>
            </w:r>
            <w:r>
              <w:rPr>
                <w:rFonts w:eastAsia="MS Mincho"/>
                <w:sz w:val="21"/>
              </w:rPr>
              <w:t xml:space="preserve"> ................... .......................................................</w:t>
            </w:r>
          </w:p>
        </w:tc>
      </w:tr>
      <w:tr w:rsidR="00905767" w:rsidRPr="00657348" w14:paraId="1780CA83" w14:textId="77777777" w:rsidTr="00C610FE">
        <w:tc>
          <w:tcPr>
            <w:tcW w:w="6367" w:type="dxa"/>
            <w:gridSpan w:val="4"/>
          </w:tcPr>
          <w:p w14:paraId="44B53FB0" w14:textId="77777777" w:rsidR="00905767" w:rsidRDefault="00905767" w:rsidP="00905767">
            <w:pPr>
              <w:pStyle w:val="ActTable"/>
              <w:spacing w:after="60"/>
              <w:rPr>
                <w:rFonts w:eastAsia="MS Mincho"/>
                <w:sz w:val="21"/>
              </w:rPr>
            </w:pPr>
            <w:r>
              <w:rPr>
                <w:rFonts w:eastAsia="MS Mincho"/>
                <w:sz w:val="21"/>
              </w:rPr>
              <w:t>Dated this ……….. day of …………………, 20……</w:t>
            </w:r>
          </w:p>
          <w:p w14:paraId="78590ACA" w14:textId="77777777" w:rsidR="00905767" w:rsidRDefault="00905767" w:rsidP="00905767">
            <w:pPr>
              <w:pStyle w:val="ActTable"/>
              <w:spacing w:after="60"/>
              <w:rPr>
                <w:rFonts w:eastAsia="MS Mincho"/>
                <w:sz w:val="21"/>
              </w:rPr>
            </w:pPr>
          </w:p>
          <w:p w14:paraId="0AFFEF02" w14:textId="77777777" w:rsidR="00905767" w:rsidRDefault="00905767" w:rsidP="00905767">
            <w:pPr>
              <w:pStyle w:val="ActTable"/>
              <w:spacing w:after="60"/>
              <w:rPr>
                <w:rFonts w:eastAsia="MS Mincho"/>
                <w:sz w:val="21"/>
              </w:rPr>
            </w:pPr>
          </w:p>
        </w:tc>
      </w:tr>
      <w:tr w:rsidR="00905767" w:rsidRPr="00657348" w14:paraId="75F9A418" w14:textId="77777777" w:rsidTr="00C610FE">
        <w:trPr>
          <w:cantSplit/>
        </w:trPr>
        <w:tc>
          <w:tcPr>
            <w:tcW w:w="6367" w:type="dxa"/>
            <w:gridSpan w:val="4"/>
          </w:tcPr>
          <w:p w14:paraId="42E5D290" w14:textId="77777777" w:rsidR="00905767" w:rsidRDefault="00905767" w:rsidP="00905767">
            <w:pPr>
              <w:pStyle w:val="ActTable"/>
              <w:tabs>
                <w:tab w:val="left" w:leader="dot" w:pos="2268"/>
              </w:tabs>
              <w:spacing w:before="60" w:after="60"/>
              <w:jc w:val="left"/>
              <w:rPr>
                <w:rFonts w:eastAsia="MS Mincho"/>
                <w:sz w:val="21"/>
              </w:rPr>
            </w:pPr>
            <w:r w:rsidRPr="007D3A00">
              <w:rPr>
                <w:rFonts w:eastAsia="MS Mincho"/>
                <w:sz w:val="21"/>
              </w:rPr>
              <w:t>Signed by</w:t>
            </w:r>
            <w:r>
              <w:rPr>
                <w:rFonts w:eastAsia="MS Mincho"/>
                <w:sz w:val="21"/>
              </w:rPr>
              <w:t xml:space="preserve">:                          </w:t>
            </w:r>
            <w:r w:rsidRPr="00657348">
              <w:rPr>
                <w:rFonts w:eastAsia="MS Mincho"/>
                <w:sz w:val="21"/>
              </w:rPr>
              <w:t>.......................................</w:t>
            </w:r>
          </w:p>
          <w:p w14:paraId="05CBC964" w14:textId="77777777" w:rsidR="00905767" w:rsidRPr="007D3A00" w:rsidRDefault="00905767" w:rsidP="00905767">
            <w:pPr>
              <w:pStyle w:val="ActTable"/>
              <w:spacing w:before="60" w:after="60"/>
              <w:jc w:val="both"/>
              <w:rPr>
                <w:rFonts w:eastAsia="MS Mincho"/>
                <w:i/>
                <w:sz w:val="21"/>
              </w:rPr>
            </w:pPr>
            <w:r>
              <w:rPr>
                <w:rFonts w:eastAsia="MS Mincho"/>
                <w:sz w:val="21"/>
              </w:rPr>
              <w:t xml:space="preserve">                                               </w:t>
            </w:r>
            <w:r w:rsidRPr="007D3A00">
              <w:rPr>
                <w:rFonts w:eastAsia="MS Mincho"/>
                <w:i/>
                <w:sz w:val="21"/>
              </w:rPr>
              <w:t>(Name of Employer)</w:t>
            </w:r>
          </w:p>
        </w:tc>
      </w:tr>
      <w:tr w:rsidR="00905767" w:rsidRPr="00657348" w14:paraId="61DA9B7B" w14:textId="77777777" w:rsidTr="00C610FE">
        <w:trPr>
          <w:cantSplit/>
        </w:trPr>
        <w:tc>
          <w:tcPr>
            <w:tcW w:w="6367" w:type="dxa"/>
            <w:gridSpan w:val="4"/>
          </w:tcPr>
          <w:p w14:paraId="0519115A" w14:textId="77777777" w:rsidR="00905767" w:rsidRDefault="00905767" w:rsidP="00905767">
            <w:pPr>
              <w:pStyle w:val="ActTable"/>
              <w:tabs>
                <w:tab w:val="left" w:leader="dot" w:pos="2268"/>
              </w:tabs>
              <w:spacing w:before="60" w:after="60"/>
              <w:jc w:val="left"/>
              <w:rPr>
                <w:rFonts w:eastAsia="MS Mincho"/>
                <w:sz w:val="21"/>
              </w:rPr>
            </w:pPr>
            <w:r>
              <w:rPr>
                <w:rFonts w:eastAsia="MS Mincho"/>
                <w:sz w:val="21"/>
              </w:rPr>
              <w:t xml:space="preserve">In the presence of:           </w:t>
            </w:r>
            <w:r w:rsidRPr="00657348">
              <w:rPr>
                <w:rFonts w:eastAsia="MS Mincho"/>
                <w:sz w:val="21"/>
              </w:rPr>
              <w:t>.........................................</w:t>
            </w:r>
          </w:p>
          <w:p w14:paraId="2DBB5B13" w14:textId="77777777" w:rsidR="00905767" w:rsidRDefault="00905767" w:rsidP="00905767">
            <w:pPr>
              <w:pStyle w:val="ActTable"/>
              <w:spacing w:before="60" w:after="60"/>
              <w:jc w:val="both"/>
              <w:rPr>
                <w:rFonts w:eastAsia="MS Mincho"/>
                <w:i/>
                <w:sz w:val="21"/>
              </w:rPr>
            </w:pPr>
            <w:r>
              <w:rPr>
                <w:rFonts w:eastAsia="MS Mincho"/>
                <w:sz w:val="21"/>
              </w:rPr>
              <w:t xml:space="preserve">                                               </w:t>
            </w:r>
            <w:r w:rsidRPr="00B51C05">
              <w:rPr>
                <w:rFonts w:eastAsia="MS Mincho"/>
                <w:i/>
                <w:sz w:val="21"/>
              </w:rPr>
              <w:t>(Name of Witness)</w:t>
            </w:r>
          </w:p>
          <w:p w14:paraId="07A1B648" w14:textId="77777777" w:rsidR="00905767" w:rsidRPr="00B51C05" w:rsidRDefault="00905767" w:rsidP="00905767">
            <w:pPr>
              <w:pStyle w:val="ActTable"/>
              <w:spacing w:before="60" w:after="60"/>
              <w:jc w:val="both"/>
              <w:rPr>
                <w:rFonts w:eastAsia="MS Mincho"/>
                <w:i/>
                <w:sz w:val="21"/>
              </w:rPr>
            </w:pPr>
          </w:p>
        </w:tc>
      </w:tr>
      <w:tr w:rsidR="00905767" w:rsidRPr="00657348" w14:paraId="60F6355B" w14:textId="77777777" w:rsidTr="00C610FE">
        <w:trPr>
          <w:cantSplit/>
        </w:trPr>
        <w:tc>
          <w:tcPr>
            <w:tcW w:w="6367" w:type="dxa"/>
            <w:gridSpan w:val="4"/>
          </w:tcPr>
          <w:p w14:paraId="1A8BA7C9" w14:textId="77777777" w:rsidR="00905767" w:rsidRDefault="00905767" w:rsidP="00905767">
            <w:pPr>
              <w:pStyle w:val="ActTable"/>
              <w:tabs>
                <w:tab w:val="left" w:leader="dot" w:pos="2268"/>
              </w:tabs>
              <w:spacing w:before="60" w:after="60"/>
              <w:jc w:val="left"/>
              <w:rPr>
                <w:rFonts w:eastAsia="MS Mincho"/>
                <w:sz w:val="21"/>
              </w:rPr>
            </w:pPr>
            <w:r w:rsidRPr="007D3A00">
              <w:rPr>
                <w:rFonts w:eastAsia="MS Mincho"/>
                <w:sz w:val="21"/>
              </w:rPr>
              <w:t>Signed by</w:t>
            </w:r>
            <w:r>
              <w:rPr>
                <w:rFonts w:eastAsia="MS Mincho"/>
                <w:sz w:val="21"/>
              </w:rPr>
              <w:t xml:space="preserve">:                          </w:t>
            </w:r>
            <w:r w:rsidRPr="00657348">
              <w:rPr>
                <w:rFonts w:eastAsia="MS Mincho"/>
                <w:sz w:val="21"/>
              </w:rPr>
              <w:t>.......................................</w:t>
            </w:r>
          </w:p>
          <w:p w14:paraId="7AB08549" w14:textId="77777777" w:rsidR="00905767" w:rsidRPr="00B51C05" w:rsidRDefault="00905767" w:rsidP="00905767">
            <w:pPr>
              <w:pStyle w:val="ActTable"/>
              <w:tabs>
                <w:tab w:val="left" w:leader="dot" w:pos="2268"/>
              </w:tabs>
              <w:spacing w:before="60" w:after="60"/>
              <w:jc w:val="left"/>
              <w:rPr>
                <w:rFonts w:eastAsia="MS Mincho"/>
                <w:i/>
                <w:sz w:val="21"/>
              </w:rPr>
            </w:pPr>
            <w:r>
              <w:rPr>
                <w:rFonts w:eastAsia="MS Mincho"/>
                <w:sz w:val="21"/>
              </w:rPr>
              <w:t xml:space="preserve">                                              </w:t>
            </w:r>
            <w:r>
              <w:rPr>
                <w:rFonts w:eastAsia="MS Mincho"/>
                <w:i/>
                <w:sz w:val="21"/>
              </w:rPr>
              <w:t>(Name of Employee</w:t>
            </w:r>
            <w:r w:rsidRPr="00B51C05">
              <w:rPr>
                <w:rFonts w:eastAsia="MS Mincho"/>
                <w:i/>
                <w:sz w:val="21"/>
              </w:rPr>
              <w:t>)</w:t>
            </w:r>
          </w:p>
        </w:tc>
      </w:tr>
      <w:tr w:rsidR="00905767" w:rsidRPr="00657348" w14:paraId="322D2E8A" w14:textId="77777777" w:rsidTr="00C610FE">
        <w:trPr>
          <w:cantSplit/>
        </w:trPr>
        <w:tc>
          <w:tcPr>
            <w:tcW w:w="6367" w:type="dxa"/>
            <w:gridSpan w:val="4"/>
          </w:tcPr>
          <w:p w14:paraId="6069DD5E" w14:textId="77777777" w:rsidR="00905767" w:rsidRDefault="00905767" w:rsidP="00905767">
            <w:pPr>
              <w:pStyle w:val="ActTable"/>
              <w:tabs>
                <w:tab w:val="left" w:leader="dot" w:pos="2268"/>
              </w:tabs>
              <w:spacing w:before="60" w:after="60"/>
              <w:jc w:val="left"/>
              <w:rPr>
                <w:rFonts w:eastAsia="MS Mincho"/>
                <w:sz w:val="21"/>
              </w:rPr>
            </w:pPr>
            <w:r>
              <w:rPr>
                <w:rFonts w:eastAsia="MS Mincho"/>
                <w:sz w:val="21"/>
              </w:rPr>
              <w:t xml:space="preserve">In the presence of:            </w:t>
            </w:r>
            <w:r w:rsidRPr="00657348">
              <w:rPr>
                <w:rFonts w:eastAsia="MS Mincho"/>
                <w:sz w:val="21"/>
              </w:rPr>
              <w:t>.........................................</w:t>
            </w:r>
          </w:p>
          <w:p w14:paraId="585E3BE9" w14:textId="77777777" w:rsidR="00905767" w:rsidRPr="00B51C05" w:rsidRDefault="00905767" w:rsidP="00905767">
            <w:pPr>
              <w:pStyle w:val="ActTable"/>
              <w:tabs>
                <w:tab w:val="left" w:leader="dot" w:pos="2268"/>
              </w:tabs>
              <w:spacing w:before="60" w:after="60"/>
              <w:jc w:val="left"/>
              <w:rPr>
                <w:rFonts w:eastAsia="MS Mincho"/>
                <w:i/>
                <w:sz w:val="21"/>
              </w:rPr>
            </w:pPr>
            <w:r>
              <w:rPr>
                <w:rFonts w:eastAsia="MS Mincho"/>
                <w:sz w:val="21"/>
              </w:rPr>
              <w:t xml:space="preserve">                                            </w:t>
            </w:r>
            <w:r w:rsidRPr="00B51C05">
              <w:rPr>
                <w:rFonts w:eastAsia="MS Mincho"/>
                <w:i/>
                <w:sz w:val="21"/>
              </w:rPr>
              <w:t>(Name of Witness)</w:t>
            </w:r>
          </w:p>
        </w:tc>
      </w:tr>
    </w:tbl>
    <w:p w14:paraId="27A0F6EB" w14:textId="77777777" w:rsidR="00C610FE" w:rsidRDefault="00C610FE" w:rsidP="0082711C">
      <w:pPr>
        <w:autoSpaceDN/>
        <w:spacing w:before="0" w:after="200"/>
        <w:rPr>
          <w:b/>
          <w:sz w:val="21"/>
          <w:szCs w:val="21"/>
        </w:rPr>
      </w:pPr>
    </w:p>
    <w:p w14:paraId="41AC82B6" w14:textId="121F4B80" w:rsidR="0082711C" w:rsidRDefault="0082711C" w:rsidP="0082711C">
      <w:pPr>
        <w:autoSpaceDN/>
        <w:spacing w:before="0" w:after="200"/>
        <w:rPr>
          <w:rFonts w:eastAsia="MS Mincho"/>
          <w:b/>
          <w:sz w:val="21"/>
        </w:rPr>
      </w:pPr>
      <w:r w:rsidRPr="002D0CF0">
        <w:rPr>
          <w:b/>
          <w:sz w:val="21"/>
          <w:szCs w:val="21"/>
        </w:rPr>
        <w:t>SCHEDULE</w:t>
      </w:r>
      <w:r w:rsidRPr="00657348" w:rsidDel="002D0CF0">
        <w:rPr>
          <w:rFonts w:eastAsia="MS Mincho"/>
          <w:b/>
          <w:sz w:val="21"/>
        </w:rPr>
        <w:t xml:space="preserve"> </w:t>
      </w:r>
      <w:r>
        <w:rPr>
          <w:rFonts w:eastAsia="MS Mincho"/>
          <w:b/>
          <w:sz w:val="21"/>
        </w:rPr>
        <w:t>3</w:t>
      </w:r>
    </w:p>
    <w:p w14:paraId="55A016A2" w14:textId="723C37E2" w:rsidR="0082711C" w:rsidRDefault="0082711C" w:rsidP="0082711C">
      <w:pPr>
        <w:autoSpaceDN/>
        <w:spacing w:before="0" w:after="200"/>
        <w:rPr>
          <w:rFonts w:eastAsia="MS Mincho"/>
          <w:i/>
          <w:sz w:val="21"/>
        </w:rPr>
      </w:pPr>
      <w:r>
        <w:rPr>
          <w:rFonts w:eastAsia="MS Mincho"/>
          <w:i/>
          <w:sz w:val="21"/>
        </w:rPr>
        <w:t>(</w:t>
      </w:r>
      <w:r w:rsidRPr="0082711C">
        <w:rPr>
          <w:rFonts w:eastAsia="MS Mincho"/>
          <w:i/>
          <w:sz w:val="21"/>
        </w:rPr>
        <w:t>Section 23</w:t>
      </w:r>
      <w:r>
        <w:rPr>
          <w:rFonts w:eastAsia="MS Mincho"/>
          <w:i/>
          <w:sz w:val="21"/>
        </w:rPr>
        <w:t>)</w:t>
      </w:r>
    </w:p>
    <w:p w14:paraId="6EE297BF" w14:textId="05E46D41" w:rsidR="0082711C" w:rsidRPr="006E2E66" w:rsidRDefault="0082711C" w:rsidP="0082711C">
      <w:pPr>
        <w:autoSpaceDN/>
        <w:spacing w:before="0" w:after="200"/>
        <w:rPr>
          <w:i/>
        </w:rPr>
      </w:pPr>
      <w:r w:rsidRPr="006E2E66">
        <w:rPr>
          <w:rFonts w:eastAsia="MS Mincho"/>
          <w:b/>
          <w:smallCaps/>
          <w:sz w:val="21"/>
        </w:rPr>
        <w:t>Rules of the Labour Tribunal</w:t>
      </w:r>
    </w:p>
    <w:p w14:paraId="4E1118DC" w14:textId="26F7590F" w:rsidR="0082711C" w:rsidRDefault="0082711C" w:rsidP="00A76184">
      <w:pPr>
        <w:pStyle w:val="Sub-Section"/>
        <w:numPr>
          <w:ilvl w:val="0"/>
          <w:numId w:val="4"/>
        </w:numPr>
        <w:tabs>
          <w:tab w:val="left" w:pos="900"/>
        </w:tabs>
        <w:ind w:left="900" w:hanging="540"/>
        <w:textAlignment w:val="baseline"/>
      </w:pPr>
      <w:r w:rsidRPr="006E2E66">
        <w:t xml:space="preserve">The </w:t>
      </w:r>
      <w:r w:rsidR="00317336" w:rsidRPr="006E2E66">
        <w:t>Chairperson shall determine the date, time and</w:t>
      </w:r>
      <w:r w:rsidRPr="006E2E66">
        <w:t xml:space="preserve"> place </w:t>
      </w:r>
      <w:r w:rsidR="00317336" w:rsidRPr="006E2E66">
        <w:t xml:space="preserve">for the hearing of </w:t>
      </w:r>
      <w:r w:rsidR="004776D9" w:rsidRPr="006E2E66">
        <w:t xml:space="preserve">a </w:t>
      </w:r>
      <w:r w:rsidR="00317336" w:rsidRPr="006E2E66">
        <w:t>dispute by the Tribunal</w:t>
      </w:r>
      <w:r w:rsidRPr="006E2E66">
        <w:t>.</w:t>
      </w:r>
    </w:p>
    <w:p w14:paraId="7A205A81" w14:textId="77777777" w:rsidR="00923426" w:rsidRPr="00923426" w:rsidRDefault="00923426" w:rsidP="00923426">
      <w:pPr>
        <w:pStyle w:val="Sub-Section"/>
        <w:tabs>
          <w:tab w:val="left" w:pos="900"/>
        </w:tabs>
        <w:ind w:left="900" w:firstLine="0"/>
        <w:textAlignment w:val="baseline"/>
        <w:rPr>
          <w:sz w:val="10"/>
        </w:rPr>
      </w:pPr>
    </w:p>
    <w:p w14:paraId="5E598859" w14:textId="39ECEC41" w:rsidR="009E2F47" w:rsidRPr="006E2E66" w:rsidRDefault="003322F0" w:rsidP="00A76184">
      <w:pPr>
        <w:pStyle w:val="Sub-Section"/>
        <w:numPr>
          <w:ilvl w:val="0"/>
          <w:numId w:val="4"/>
        </w:numPr>
        <w:tabs>
          <w:tab w:val="left" w:pos="900"/>
        </w:tabs>
        <w:ind w:left="900" w:hanging="540"/>
        <w:textAlignment w:val="baseline"/>
      </w:pPr>
      <w:r w:rsidRPr="006E2E66">
        <w:t xml:space="preserve">The Tribunal </w:t>
      </w:r>
      <w:r w:rsidR="009E2F47" w:rsidRPr="006E2E66">
        <w:t xml:space="preserve">shall cause notice of the date, time and place for the hearing of the dispute by the Tribunal to be served on </w:t>
      </w:r>
      <w:r w:rsidRPr="006E2E66">
        <w:t>a party to a dispute.</w:t>
      </w:r>
      <w:r w:rsidR="009E2F47" w:rsidRPr="006E2E66">
        <w:t xml:space="preserve"> </w:t>
      </w:r>
    </w:p>
    <w:p w14:paraId="207C96C6" w14:textId="463D00B2" w:rsidR="003322F0" w:rsidRDefault="009E2F47" w:rsidP="00A76184">
      <w:pPr>
        <w:pStyle w:val="Sub-Section"/>
        <w:numPr>
          <w:ilvl w:val="0"/>
          <w:numId w:val="4"/>
        </w:numPr>
        <w:tabs>
          <w:tab w:val="left" w:pos="900"/>
        </w:tabs>
        <w:ind w:left="900" w:hanging="540"/>
        <w:textAlignment w:val="baseline"/>
      </w:pPr>
      <w:r w:rsidRPr="006E2E66">
        <w:lastRenderedPageBreak/>
        <w:t>Notice under item (1) shall be served on a party to the dispute not less than fourteen days’ before the date of the hearing of the dispute.</w:t>
      </w:r>
    </w:p>
    <w:p w14:paraId="2D5093FE" w14:textId="77777777" w:rsidR="00923426" w:rsidRPr="00923426" w:rsidRDefault="00923426" w:rsidP="00923426">
      <w:pPr>
        <w:pStyle w:val="Sub-Section"/>
        <w:tabs>
          <w:tab w:val="left" w:pos="900"/>
        </w:tabs>
        <w:ind w:left="900" w:firstLine="0"/>
        <w:textAlignment w:val="baseline"/>
        <w:rPr>
          <w:sz w:val="10"/>
        </w:rPr>
      </w:pPr>
    </w:p>
    <w:p w14:paraId="42BF5008" w14:textId="074A3D43" w:rsidR="00367200" w:rsidRDefault="009E2F47" w:rsidP="00A76184">
      <w:pPr>
        <w:pStyle w:val="Sub-Section"/>
        <w:numPr>
          <w:ilvl w:val="0"/>
          <w:numId w:val="4"/>
        </w:numPr>
        <w:tabs>
          <w:tab w:val="left" w:pos="900"/>
        </w:tabs>
        <w:ind w:left="900" w:hanging="540"/>
        <w:textAlignment w:val="baseline"/>
      </w:pPr>
      <w:r w:rsidRPr="006E2E66">
        <w:t>Full d</w:t>
      </w:r>
      <w:r w:rsidR="00367200" w:rsidRPr="006E2E66">
        <w:t xml:space="preserve">etails of the dispute </w:t>
      </w:r>
      <w:r w:rsidRPr="006E2E66">
        <w:t>referred to the Tribunal</w:t>
      </w:r>
      <w:r w:rsidR="00367200" w:rsidRPr="006E2E66">
        <w:t xml:space="preserve"> by the Labour Commissioner under section 22(4) of the Act</w:t>
      </w:r>
      <w:r w:rsidRPr="006E2E66">
        <w:t xml:space="preserve"> shall be served with the notice under item (2)</w:t>
      </w:r>
      <w:r w:rsidR="00367200" w:rsidRPr="006E2E66">
        <w:t xml:space="preserve">. </w:t>
      </w:r>
    </w:p>
    <w:p w14:paraId="461CD97A" w14:textId="77777777" w:rsidR="00923426" w:rsidRPr="00923426" w:rsidRDefault="00923426" w:rsidP="00923426">
      <w:pPr>
        <w:pStyle w:val="Sub-Section"/>
        <w:tabs>
          <w:tab w:val="left" w:pos="900"/>
        </w:tabs>
        <w:ind w:left="900" w:firstLine="0"/>
        <w:textAlignment w:val="baseline"/>
        <w:rPr>
          <w:sz w:val="10"/>
        </w:rPr>
      </w:pPr>
    </w:p>
    <w:p w14:paraId="4BD2F97A" w14:textId="77777777" w:rsidR="004776D9" w:rsidRPr="006E2E66" w:rsidRDefault="0082711C" w:rsidP="00A76184">
      <w:pPr>
        <w:pStyle w:val="Sub-Section"/>
        <w:numPr>
          <w:ilvl w:val="0"/>
          <w:numId w:val="4"/>
        </w:numPr>
        <w:tabs>
          <w:tab w:val="left" w:pos="900"/>
        </w:tabs>
        <w:ind w:left="900" w:hanging="540"/>
        <w:textAlignment w:val="baseline"/>
      </w:pPr>
      <w:r w:rsidRPr="006E2E66">
        <w:t>The Chairperson and</w:t>
      </w:r>
      <w:r w:rsidR="004776D9" w:rsidRPr="006E2E66">
        <w:t>—</w:t>
      </w:r>
      <w:r w:rsidRPr="006E2E66">
        <w:t xml:space="preserve"> </w:t>
      </w:r>
    </w:p>
    <w:p w14:paraId="1F275FFE" w14:textId="02480707" w:rsidR="004776D9" w:rsidRPr="006E2E66" w:rsidRDefault="004776D9" w:rsidP="00A76184">
      <w:pPr>
        <w:pStyle w:val="Sub-Section"/>
        <w:numPr>
          <w:ilvl w:val="0"/>
          <w:numId w:val="5"/>
        </w:numPr>
        <w:tabs>
          <w:tab w:val="left" w:pos="900"/>
        </w:tabs>
        <w:textAlignment w:val="baseline"/>
      </w:pPr>
      <w:r w:rsidRPr="006E2E66">
        <w:t>one member representing the interests of the employer; and</w:t>
      </w:r>
    </w:p>
    <w:p w14:paraId="61130504" w14:textId="4C9DF697" w:rsidR="004776D9" w:rsidRPr="006E2E66" w:rsidRDefault="004776D9" w:rsidP="00A76184">
      <w:pPr>
        <w:pStyle w:val="Sub-Section"/>
        <w:numPr>
          <w:ilvl w:val="0"/>
          <w:numId w:val="5"/>
        </w:numPr>
        <w:tabs>
          <w:tab w:val="left" w:pos="900"/>
        </w:tabs>
        <w:textAlignment w:val="baseline"/>
      </w:pPr>
      <w:r w:rsidRPr="006E2E66">
        <w:t>one member representing the interests of the employee</w:t>
      </w:r>
    </w:p>
    <w:p w14:paraId="1AB966D9" w14:textId="5BD0089E" w:rsidR="0082711C" w:rsidRDefault="0082711C" w:rsidP="004776D9">
      <w:pPr>
        <w:pStyle w:val="Sub-Section"/>
        <w:tabs>
          <w:tab w:val="left" w:pos="900"/>
        </w:tabs>
        <w:ind w:left="900" w:firstLine="0"/>
        <w:textAlignment w:val="baseline"/>
      </w:pPr>
      <w:r w:rsidRPr="006E2E66">
        <w:t xml:space="preserve">constitute a quorum at a </w:t>
      </w:r>
      <w:r w:rsidR="00195AB3" w:rsidRPr="006E2E66">
        <w:t>hearing before</w:t>
      </w:r>
      <w:r w:rsidRPr="006E2E66">
        <w:t xml:space="preserve"> the Tribunal.</w:t>
      </w:r>
    </w:p>
    <w:p w14:paraId="56E7736F" w14:textId="77777777" w:rsidR="00923426" w:rsidRPr="00923426" w:rsidRDefault="00923426" w:rsidP="004776D9">
      <w:pPr>
        <w:pStyle w:val="Sub-Section"/>
        <w:tabs>
          <w:tab w:val="left" w:pos="900"/>
        </w:tabs>
        <w:ind w:left="900" w:firstLine="0"/>
        <w:textAlignment w:val="baseline"/>
        <w:rPr>
          <w:sz w:val="10"/>
        </w:rPr>
      </w:pPr>
    </w:p>
    <w:p w14:paraId="1E684F4C" w14:textId="08444198" w:rsidR="00367200" w:rsidRDefault="00367200" w:rsidP="00367200">
      <w:pPr>
        <w:pStyle w:val="Sub-Section"/>
        <w:numPr>
          <w:ilvl w:val="0"/>
          <w:numId w:val="4"/>
        </w:numPr>
        <w:tabs>
          <w:tab w:val="left" w:pos="900"/>
        </w:tabs>
        <w:ind w:left="900" w:hanging="540"/>
        <w:textAlignment w:val="baseline"/>
      </w:pPr>
      <w:r w:rsidRPr="006E2E66">
        <w:t>The Chairperson shall preside at all sittings of the Tribunal.</w:t>
      </w:r>
    </w:p>
    <w:p w14:paraId="3D9516A5" w14:textId="77777777" w:rsidR="00923426" w:rsidRPr="00923426" w:rsidRDefault="00923426" w:rsidP="00923426">
      <w:pPr>
        <w:pStyle w:val="Sub-Section"/>
        <w:tabs>
          <w:tab w:val="left" w:pos="900"/>
        </w:tabs>
        <w:ind w:left="900" w:firstLine="0"/>
        <w:textAlignment w:val="baseline"/>
        <w:rPr>
          <w:sz w:val="10"/>
        </w:rPr>
      </w:pPr>
    </w:p>
    <w:p w14:paraId="2444EB19" w14:textId="1B929B26" w:rsidR="00367200" w:rsidRDefault="00367200" w:rsidP="00367200">
      <w:pPr>
        <w:pStyle w:val="Sub-Section"/>
        <w:numPr>
          <w:ilvl w:val="0"/>
          <w:numId w:val="4"/>
        </w:numPr>
        <w:tabs>
          <w:tab w:val="left" w:pos="900"/>
        </w:tabs>
        <w:ind w:left="900" w:hanging="540"/>
        <w:textAlignment w:val="baseline"/>
      </w:pPr>
      <w:r w:rsidRPr="006E2E66">
        <w:t>The Tribunal may, if it deems fit, exclude the public from a hearing.</w:t>
      </w:r>
    </w:p>
    <w:p w14:paraId="6256C729" w14:textId="77777777" w:rsidR="00923426" w:rsidRPr="00923426" w:rsidRDefault="00923426" w:rsidP="00923426">
      <w:pPr>
        <w:pStyle w:val="Sub-Section"/>
        <w:tabs>
          <w:tab w:val="left" w:pos="900"/>
        </w:tabs>
        <w:ind w:left="900" w:firstLine="0"/>
        <w:textAlignment w:val="baseline"/>
        <w:rPr>
          <w:sz w:val="10"/>
        </w:rPr>
      </w:pPr>
    </w:p>
    <w:p w14:paraId="550DB7A5" w14:textId="36235F3D" w:rsidR="00D97ED6" w:rsidRDefault="00D97ED6" w:rsidP="00A76184">
      <w:pPr>
        <w:pStyle w:val="Sub-Section"/>
        <w:numPr>
          <w:ilvl w:val="0"/>
          <w:numId w:val="4"/>
        </w:numPr>
        <w:tabs>
          <w:tab w:val="left" w:pos="900"/>
        </w:tabs>
        <w:ind w:left="900" w:hanging="540"/>
        <w:textAlignment w:val="baseline"/>
      </w:pPr>
      <w:r w:rsidRPr="006E2E66">
        <w:t xml:space="preserve">A </w:t>
      </w:r>
      <w:r w:rsidR="00DD2876" w:rsidRPr="006E2E66">
        <w:t>party to a dispute</w:t>
      </w:r>
      <w:r w:rsidRPr="006E2E66">
        <w:t xml:space="preserve"> may </w:t>
      </w:r>
      <w:r w:rsidR="003322F0" w:rsidRPr="006E2E66">
        <w:t xml:space="preserve">appear before the Tribunal personally or </w:t>
      </w:r>
      <w:r w:rsidRPr="006E2E66">
        <w:t>be represented by</w:t>
      </w:r>
      <w:r w:rsidR="003322F0" w:rsidRPr="006E2E66">
        <w:t xml:space="preserve"> an attorney-at-law or</w:t>
      </w:r>
      <w:r w:rsidRPr="006E2E66">
        <w:t xml:space="preserve"> another </w:t>
      </w:r>
      <w:r w:rsidR="003322F0" w:rsidRPr="006E2E66">
        <w:t>person</w:t>
      </w:r>
      <w:r w:rsidRPr="006E2E66">
        <w:t>.</w:t>
      </w:r>
    </w:p>
    <w:p w14:paraId="06097DDB" w14:textId="77777777" w:rsidR="00923426" w:rsidRPr="00923426" w:rsidRDefault="00923426" w:rsidP="00923426">
      <w:pPr>
        <w:pStyle w:val="Sub-Section"/>
        <w:tabs>
          <w:tab w:val="left" w:pos="900"/>
        </w:tabs>
        <w:ind w:left="900" w:firstLine="0"/>
        <w:textAlignment w:val="baseline"/>
        <w:rPr>
          <w:sz w:val="10"/>
        </w:rPr>
      </w:pPr>
    </w:p>
    <w:p w14:paraId="16BAB14A" w14:textId="299F9816" w:rsidR="00367200" w:rsidRDefault="00367200" w:rsidP="00A76184">
      <w:pPr>
        <w:pStyle w:val="Sub-Section"/>
        <w:numPr>
          <w:ilvl w:val="0"/>
          <w:numId w:val="4"/>
        </w:numPr>
        <w:tabs>
          <w:tab w:val="left" w:pos="900"/>
        </w:tabs>
        <w:ind w:left="900" w:hanging="540"/>
        <w:textAlignment w:val="baseline"/>
      </w:pPr>
      <w:r w:rsidRPr="006E2E66">
        <w:t>The Tribunal may permit a party who does not wish to be present or represented to make submissions in writing.</w:t>
      </w:r>
    </w:p>
    <w:p w14:paraId="6A9A4A33" w14:textId="77777777" w:rsidR="00923426" w:rsidRPr="00923426" w:rsidRDefault="00923426" w:rsidP="00923426">
      <w:pPr>
        <w:pStyle w:val="Sub-Section"/>
        <w:tabs>
          <w:tab w:val="left" w:pos="900"/>
        </w:tabs>
        <w:ind w:left="900" w:firstLine="0"/>
        <w:textAlignment w:val="baseline"/>
        <w:rPr>
          <w:sz w:val="10"/>
        </w:rPr>
      </w:pPr>
    </w:p>
    <w:p w14:paraId="7F0CD92E" w14:textId="352DF41B" w:rsidR="00367200" w:rsidRDefault="00367200" w:rsidP="00367200">
      <w:pPr>
        <w:pStyle w:val="Sub-Section"/>
        <w:numPr>
          <w:ilvl w:val="0"/>
          <w:numId w:val="4"/>
        </w:numPr>
        <w:tabs>
          <w:tab w:val="left" w:pos="900"/>
        </w:tabs>
        <w:ind w:left="900" w:hanging="540"/>
        <w:textAlignment w:val="baseline"/>
      </w:pPr>
      <w:r w:rsidRPr="006E2E66">
        <w:t>A decision of the Tribunal shall be by a majority of the members present.</w:t>
      </w:r>
    </w:p>
    <w:p w14:paraId="3EFA7677" w14:textId="77777777" w:rsidR="00923426" w:rsidRPr="00923426" w:rsidRDefault="00923426" w:rsidP="00923426">
      <w:pPr>
        <w:pStyle w:val="Sub-Section"/>
        <w:tabs>
          <w:tab w:val="left" w:pos="900"/>
        </w:tabs>
        <w:ind w:left="900" w:firstLine="0"/>
        <w:textAlignment w:val="baseline"/>
        <w:rPr>
          <w:sz w:val="10"/>
        </w:rPr>
      </w:pPr>
    </w:p>
    <w:p w14:paraId="2AF4A2FD" w14:textId="3C1D67EF" w:rsidR="00367200" w:rsidRDefault="00367200" w:rsidP="00367200">
      <w:pPr>
        <w:pStyle w:val="Sub-Section"/>
        <w:numPr>
          <w:ilvl w:val="0"/>
          <w:numId w:val="4"/>
        </w:numPr>
        <w:tabs>
          <w:tab w:val="left" w:pos="900"/>
        </w:tabs>
        <w:ind w:left="900" w:hanging="540"/>
        <w:textAlignment w:val="baseline"/>
      </w:pPr>
      <w:r w:rsidRPr="006E2E66">
        <w:t>If the votes of members present at a meeting are equally divided, the Chairperson has a casting vote.</w:t>
      </w:r>
    </w:p>
    <w:p w14:paraId="4F291AC2" w14:textId="77777777" w:rsidR="00923426" w:rsidRPr="00923426" w:rsidRDefault="00923426" w:rsidP="00923426">
      <w:pPr>
        <w:pStyle w:val="Sub-Section"/>
        <w:tabs>
          <w:tab w:val="left" w:pos="900"/>
        </w:tabs>
        <w:ind w:left="900" w:firstLine="0"/>
        <w:textAlignment w:val="baseline"/>
        <w:rPr>
          <w:sz w:val="10"/>
        </w:rPr>
      </w:pPr>
    </w:p>
    <w:p w14:paraId="3549AA18" w14:textId="76F463A2" w:rsidR="00367200" w:rsidRDefault="00367200" w:rsidP="00367200">
      <w:pPr>
        <w:pStyle w:val="Sub-Section"/>
        <w:numPr>
          <w:ilvl w:val="0"/>
          <w:numId w:val="4"/>
        </w:numPr>
        <w:tabs>
          <w:tab w:val="left" w:pos="900"/>
        </w:tabs>
        <w:ind w:left="900" w:hanging="540"/>
        <w:textAlignment w:val="baseline"/>
      </w:pPr>
      <w:r w:rsidRPr="006E2E66">
        <w:t>The Tribunal shall state in writing the reasons for its decision.</w:t>
      </w:r>
    </w:p>
    <w:p w14:paraId="189F31EB" w14:textId="77777777" w:rsidR="00923426" w:rsidRPr="00923426" w:rsidRDefault="00923426" w:rsidP="00923426">
      <w:pPr>
        <w:pStyle w:val="Sub-Section"/>
        <w:tabs>
          <w:tab w:val="left" w:pos="900"/>
        </w:tabs>
        <w:ind w:left="900" w:firstLine="0"/>
        <w:textAlignment w:val="baseline"/>
        <w:rPr>
          <w:sz w:val="10"/>
        </w:rPr>
      </w:pPr>
    </w:p>
    <w:p w14:paraId="7E033E63" w14:textId="77777777" w:rsidR="00367200" w:rsidRPr="006E2E66" w:rsidRDefault="00367200" w:rsidP="00367200">
      <w:pPr>
        <w:pStyle w:val="Sub-Section"/>
        <w:numPr>
          <w:ilvl w:val="0"/>
          <w:numId w:val="4"/>
        </w:numPr>
        <w:tabs>
          <w:tab w:val="left" w:pos="900"/>
        </w:tabs>
        <w:ind w:left="900" w:hanging="540"/>
        <w:textAlignment w:val="baseline"/>
      </w:pPr>
      <w:r w:rsidRPr="006E2E66">
        <w:t>The Tribunal has the same powers as a Magistrate’s Court in respect of the summoning of witnesses and the taking of evidence on oath.</w:t>
      </w:r>
    </w:p>
    <w:p w14:paraId="33FD4E8E" w14:textId="06717C43" w:rsidR="00657348" w:rsidRDefault="00657348" w:rsidP="00195AB3">
      <w:pPr>
        <w:jc w:val="both"/>
      </w:pPr>
    </w:p>
    <w:p w14:paraId="6DAE822A" w14:textId="77777777" w:rsidR="009B1368" w:rsidRDefault="009B1368" w:rsidP="00096D28">
      <w:pPr>
        <w:pStyle w:val="BillSection"/>
      </w:pPr>
    </w:p>
    <w:p w14:paraId="46078C71" w14:textId="77777777" w:rsidR="00F85A89" w:rsidRPr="00657348" w:rsidRDefault="00F85A89" w:rsidP="00096D28">
      <w:pPr>
        <w:pStyle w:val="BillSection"/>
      </w:pPr>
    </w:p>
    <w:p w14:paraId="575BF20E" w14:textId="56830602" w:rsidR="0004017E" w:rsidRDefault="009B1368" w:rsidP="0004017E">
      <w:pPr>
        <w:pStyle w:val="BillSection"/>
      </w:pPr>
      <w:r w:rsidRPr="00657348">
        <w:tab/>
      </w:r>
      <w:r w:rsidRPr="00657348">
        <w:tab/>
      </w:r>
      <w:r w:rsidR="005C2AA9" w:rsidRPr="00096D28">
        <w:t>SPEAKER</w:t>
      </w:r>
    </w:p>
    <w:p w14:paraId="6A20F6D2" w14:textId="77777777" w:rsidR="0004017E" w:rsidRPr="00657348" w:rsidRDefault="0004017E" w:rsidP="005C2AA9">
      <w:pPr>
        <w:tabs>
          <w:tab w:val="left" w:pos="5040"/>
        </w:tabs>
        <w:spacing w:line="276" w:lineRule="auto"/>
        <w:rPr>
          <w:szCs w:val="24"/>
        </w:rPr>
      </w:pPr>
    </w:p>
    <w:p w14:paraId="163ECB2A" w14:textId="44EA104D" w:rsidR="005C2AA9" w:rsidRPr="00657348" w:rsidRDefault="005C2AA9" w:rsidP="005C2AA9">
      <w:pPr>
        <w:tabs>
          <w:tab w:val="left" w:pos="5040"/>
        </w:tabs>
        <w:spacing w:line="276" w:lineRule="auto"/>
        <w:rPr>
          <w:szCs w:val="24"/>
        </w:rPr>
      </w:pPr>
      <w:r w:rsidRPr="00657348">
        <w:rPr>
          <w:szCs w:val="24"/>
        </w:rPr>
        <w:t xml:space="preserve">Passed </w:t>
      </w:r>
      <w:r w:rsidR="005E7878">
        <w:rPr>
          <w:szCs w:val="24"/>
        </w:rPr>
        <w:t xml:space="preserve">by </w:t>
      </w:r>
      <w:r w:rsidRPr="00657348">
        <w:rPr>
          <w:szCs w:val="24"/>
        </w:rPr>
        <w:t xml:space="preserve">the Legislative </w:t>
      </w:r>
      <w:r w:rsidR="007C5219" w:rsidRPr="00657348">
        <w:rPr>
          <w:szCs w:val="24"/>
        </w:rPr>
        <w:t xml:space="preserve">Assembly </w:t>
      </w:r>
      <w:r w:rsidR="0004017E">
        <w:t>this 23</w:t>
      </w:r>
      <w:r w:rsidR="0004017E" w:rsidRPr="0069425A">
        <w:rPr>
          <w:vertAlign w:val="superscript"/>
        </w:rPr>
        <w:t>rd</w:t>
      </w:r>
      <w:r w:rsidR="0004017E" w:rsidRPr="00CF3DB6">
        <w:t xml:space="preserve"> day of</w:t>
      </w:r>
      <w:r w:rsidR="0004017E">
        <w:t xml:space="preserve"> June</w:t>
      </w:r>
      <w:r w:rsidR="0004017E" w:rsidRPr="00CF3DB6">
        <w:t xml:space="preserve">, </w:t>
      </w:r>
      <w:r w:rsidR="0004017E">
        <w:t>2021</w:t>
      </w:r>
      <w:r w:rsidR="0004017E" w:rsidRPr="00CF3DB6">
        <w:t>.</w:t>
      </w:r>
    </w:p>
    <w:p w14:paraId="0204D052" w14:textId="5EC9A815" w:rsidR="005C2AA9" w:rsidRDefault="005C2AA9" w:rsidP="00096D28">
      <w:pPr>
        <w:pStyle w:val="BillSection"/>
      </w:pPr>
    </w:p>
    <w:p w14:paraId="79422390" w14:textId="77777777" w:rsidR="0004017E" w:rsidRPr="00657348" w:rsidRDefault="0004017E" w:rsidP="00096D28">
      <w:pPr>
        <w:pStyle w:val="BillSection"/>
      </w:pPr>
      <w:bookmarkStart w:id="28" w:name="_GoBack"/>
      <w:bookmarkEnd w:id="28"/>
    </w:p>
    <w:p w14:paraId="0DB886E6" w14:textId="77777777" w:rsidR="009B1368" w:rsidRPr="00657348" w:rsidRDefault="009B1368" w:rsidP="00096D28">
      <w:pPr>
        <w:pStyle w:val="BillSection"/>
      </w:pPr>
    </w:p>
    <w:p w14:paraId="7B1BE65E" w14:textId="77777777" w:rsidR="006B1266" w:rsidRPr="00096D28" w:rsidRDefault="005C2AA9" w:rsidP="00096D28">
      <w:pPr>
        <w:pStyle w:val="BillSection"/>
      </w:pPr>
      <w:r w:rsidRPr="00096D28">
        <w:t>CLERK OF THE LEGISLATIVE ASSEMBLY</w:t>
      </w:r>
    </w:p>
    <w:p w14:paraId="73D08A8F" w14:textId="77777777" w:rsidR="00C73498" w:rsidRDefault="00C73498" w:rsidP="00096D28">
      <w:pPr>
        <w:pStyle w:val="BillSection"/>
      </w:pPr>
    </w:p>
    <w:sectPr w:rsidR="00C73498" w:rsidSect="00A33516">
      <w:pgSz w:w="12240" w:h="15840"/>
      <w:pgMar w:top="1440" w:right="2880" w:bottom="1440" w:left="2880" w:header="1008"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4B02C" w14:textId="77777777" w:rsidR="00606065" w:rsidRDefault="00606065" w:rsidP="009D0E64">
      <w:pPr>
        <w:spacing w:before="0" w:after="0"/>
      </w:pPr>
      <w:r>
        <w:separator/>
      </w:r>
    </w:p>
    <w:p w14:paraId="5EB75F93" w14:textId="77777777" w:rsidR="00606065" w:rsidRDefault="00606065"/>
    <w:p w14:paraId="3BDA7134" w14:textId="77777777" w:rsidR="00606065" w:rsidRDefault="00606065"/>
    <w:p w14:paraId="4635B9D2" w14:textId="77777777" w:rsidR="00606065" w:rsidRDefault="00606065"/>
  </w:endnote>
  <w:endnote w:type="continuationSeparator" w:id="0">
    <w:p w14:paraId="616DD3E3" w14:textId="77777777" w:rsidR="00606065" w:rsidRDefault="00606065" w:rsidP="009D0E64">
      <w:pPr>
        <w:spacing w:before="0" w:after="0"/>
      </w:pPr>
      <w:r>
        <w:continuationSeparator/>
      </w:r>
    </w:p>
    <w:p w14:paraId="4D66A227" w14:textId="77777777" w:rsidR="00606065" w:rsidRDefault="00606065"/>
    <w:p w14:paraId="75678137" w14:textId="77777777" w:rsidR="00606065" w:rsidRDefault="00606065"/>
    <w:p w14:paraId="1ED50D06" w14:textId="77777777" w:rsidR="00606065" w:rsidRDefault="00606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800408"/>
      <w:docPartObj>
        <w:docPartGallery w:val="Page Numbers (Bottom of Page)"/>
        <w:docPartUnique/>
      </w:docPartObj>
    </w:sdtPr>
    <w:sdtEndPr>
      <w:rPr>
        <w:sz w:val="22"/>
        <w:szCs w:val="22"/>
      </w:rPr>
    </w:sdtEndPr>
    <w:sdtContent>
      <w:p w14:paraId="257190A7" w14:textId="77777777" w:rsidR="00606065" w:rsidRPr="00541FD1" w:rsidRDefault="00606065" w:rsidP="009F1628">
        <w:pPr>
          <w:pStyle w:val="Header"/>
          <w:pBdr>
            <w:bottom w:val="single" w:sz="4" w:space="1" w:color="auto"/>
          </w:pBdr>
          <w:rPr>
            <w:sz w:val="16"/>
            <w:szCs w:val="16"/>
          </w:rPr>
        </w:pPr>
      </w:p>
      <w:p w14:paraId="10C71157" w14:textId="3A0E3675" w:rsidR="00606065" w:rsidRPr="00D62C8F" w:rsidRDefault="00606065" w:rsidP="00DB5149">
        <w:pPr>
          <w:pStyle w:val="Footer"/>
          <w:tabs>
            <w:tab w:val="clear" w:pos="4680"/>
            <w:tab w:val="center" w:pos="2880"/>
          </w:tabs>
          <w:jc w:val="both"/>
          <w:rPr>
            <w:sz w:val="22"/>
            <w:szCs w:val="22"/>
          </w:rPr>
        </w:pPr>
        <w:r>
          <w:rPr>
            <w:sz w:val="16"/>
            <w:szCs w:val="16"/>
          </w:rPr>
          <w:tab/>
        </w:r>
        <w:r w:rsidRPr="00D62C8F">
          <w:rPr>
            <w:sz w:val="22"/>
            <w:szCs w:val="22"/>
          </w:rPr>
          <w:fldChar w:fldCharType="begin"/>
        </w:r>
        <w:r w:rsidRPr="00D62C8F">
          <w:rPr>
            <w:sz w:val="22"/>
            <w:szCs w:val="22"/>
          </w:rPr>
          <w:instrText xml:space="preserve"> PAGE   \* MERGEFORMAT </w:instrText>
        </w:r>
        <w:r w:rsidRPr="00D62C8F">
          <w:rPr>
            <w:sz w:val="22"/>
            <w:szCs w:val="22"/>
          </w:rPr>
          <w:fldChar w:fldCharType="separate"/>
        </w:r>
        <w:r w:rsidR="004E597B">
          <w:rPr>
            <w:noProof/>
            <w:sz w:val="22"/>
            <w:szCs w:val="22"/>
          </w:rPr>
          <w:t>14</w:t>
        </w:r>
        <w:r w:rsidRPr="00D62C8F">
          <w:rPr>
            <w:sz w:val="22"/>
            <w:szCs w:val="22"/>
          </w:rPr>
          <w:fldChar w:fldCharType="end"/>
        </w:r>
      </w:p>
    </w:sdtContent>
  </w:sdt>
  <w:p w14:paraId="3FF0F2B3" w14:textId="77777777" w:rsidR="00606065" w:rsidRDefault="00606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69C9" w14:textId="77777777" w:rsidR="00606065" w:rsidRPr="00541FD1" w:rsidRDefault="00606065" w:rsidP="0000416B">
    <w:pPr>
      <w:pStyle w:val="Header"/>
      <w:pBdr>
        <w:bottom w:val="single" w:sz="4" w:space="1" w:color="auto"/>
      </w:pBdr>
      <w:rPr>
        <w:sz w:val="16"/>
        <w:szCs w:val="16"/>
      </w:rPr>
    </w:pPr>
  </w:p>
  <w:p w14:paraId="01929C5B" w14:textId="77777777" w:rsidR="00606065" w:rsidRDefault="00606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ACA6" w14:textId="77777777" w:rsidR="00606065" w:rsidRDefault="00606065" w:rsidP="009D0E64">
      <w:pPr>
        <w:spacing w:before="0" w:after="0"/>
      </w:pPr>
      <w:r>
        <w:separator/>
      </w:r>
    </w:p>
    <w:p w14:paraId="14D02045" w14:textId="77777777" w:rsidR="00606065" w:rsidRDefault="00606065"/>
    <w:p w14:paraId="0F72A0E1" w14:textId="77777777" w:rsidR="00606065" w:rsidRDefault="00606065"/>
    <w:p w14:paraId="3B9298DA" w14:textId="77777777" w:rsidR="00606065" w:rsidRDefault="00606065"/>
  </w:footnote>
  <w:footnote w:type="continuationSeparator" w:id="0">
    <w:p w14:paraId="23C3BE29" w14:textId="77777777" w:rsidR="00606065" w:rsidRDefault="00606065" w:rsidP="009D0E64">
      <w:pPr>
        <w:spacing w:before="0" w:after="0"/>
      </w:pPr>
      <w:r>
        <w:continuationSeparator/>
      </w:r>
    </w:p>
    <w:p w14:paraId="2762F095" w14:textId="77777777" w:rsidR="00606065" w:rsidRDefault="00606065"/>
    <w:p w14:paraId="19B44BC3" w14:textId="77777777" w:rsidR="00606065" w:rsidRDefault="00606065"/>
    <w:p w14:paraId="34CB4431" w14:textId="77777777" w:rsidR="00606065" w:rsidRDefault="006060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76CA" w14:textId="77777777" w:rsidR="00606065" w:rsidRDefault="00606065">
    <w:pPr>
      <w:pStyle w:val="Header"/>
    </w:pPr>
    <w:r>
      <w:t>Montserrat</w:t>
    </w:r>
  </w:p>
  <w:p w14:paraId="30651473" w14:textId="77777777" w:rsidR="00606065" w:rsidRDefault="00606065">
    <w:pPr>
      <w:pStyle w:val="Header"/>
    </w:pPr>
  </w:p>
  <w:p w14:paraId="30CE5D4A" w14:textId="259F5885" w:rsidR="00606065" w:rsidRDefault="00606065">
    <w:pPr>
      <w:pStyle w:val="Header"/>
    </w:pPr>
    <w:r>
      <w:t>Labour Code</w:t>
    </w:r>
    <w:r w:rsidRPr="003F5C58">
      <w:t xml:space="preserve"> (Amendment) </w:t>
    </w:r>
    <w:r w:rsidR="00923426">
      <w:t>Act</w:t>
    </w:r>
    <w:r>
      <w:t>, 2021</w:t>
    </w:r>
  </w:p>
  <w:p w14:paraId="77DDADBB" w14:textId="72134FA8" w:rsidR="00606065" w:rsidRDefault="00606065" w:rsidP="005F740A">
    <w:pPr>
      <w:pStyle w:val="Header"/>
      <w:tabs>
        <w:tab w:val="left" w:pos="5010"/>
      </w:tabs>
      <w:jc w:val="left"/>
    </w:pPr>
    <w:r>
      <w:tab/>
    </w:r>
  </w:p>
  <w:p w14:paraId="0E5ED493" w14:textId="4722E1DC" w:rsidR="00606065" w:rsidRDefault="00606065">
    <w:pPr>
      <w:pStyle w:val="Header"/>
    </w:pPr>
    <w:r>
      <w:t xml:space="preserve">No. </w:t>
    </w:r>
    <w:r w:rsidR="00923426">
      <w:t>11</w:t>
    </w:r>
    <w:r>
      <w:t xml:space="preserve"> of 2021</w:t>
    </w:r>
  </w:p>
  <w:p w14:paraId="670DC5C5" w14:textId="77777777" w:rsidR="00606065" w:rsidRPr="00541FD1" w:rsidRDefault="00606065" w:rsidP="009F1628">
    <w:pPr>
      <w:pStyle w:val="Header"/>
      <w:pBdr>
        <w:bottom w:val="single" w:sz="4" w:space="1" w:color="auto"/>
      </w:pBdr>
      <w:tabs>
        <w:tab w:val="left" w:pos="1305"/>
        <w:tab w:val="center" w:pos="3240"/>
      </w:tabs>
      <w:jc w:val="left"/>
      <w:rPr>
        <w:sz w:val="16"/>
        <w:szCs w:val="16"/>
      </w:rPr>
    </w:pPr>
    <w:r>
      <w:rPr>
        <w:sz w:val="16"/>
        <w:szCs w:val="16"/>
      </w:rPr>
      <w:tab/>
    </w:r>
    <w:r>
      <w:rPr>
        <w:sz w:val="16"/>
        <w:szCs w:val="16"/>
      </w:rPr>
      <w:tab/>
    </w:r>
    <w:r>
      <w:rPr>
        <w:sz w:val="16"/>
        <w:szCs w:val="16"/>
      </w:rPr>
      <w:tab/>
    </w:r>
    <w:r>
      <w:rPr>
        <w:sz w:val="16"/>
        <w:szCs w:val="16"/>
      </w:rPr>
      <w:tab/>
    </w:r>
  </w:p>
  <w:p w14:paraId="16690384" w14:textId="77777777" w:rsidR="00606065" w:rsidRDefault="00606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A9"/>
    <w:multiLevelType w:val="hybridMultilevel"/>
    <w:tmpl w:val="2CA8AB72"/>
    <w:lvl w:ilvl="0" w:tplc="EC644CFE">
      <w:start w:val="1"/>
      <w:numFmt w:val="lowerLetter"/>
      <w:lvlText w:val="(%1)"/>
      <w:lvlJc w:val="left"/>
      <w:pPr>
        <w:ind w:left="1664" w:hanging="360"/>
      </w:pPr>
      <w:rPr>
        <w:rFonts w:hint="default"/>
        <w:i/>
      </w:rPr>
    </w:lvl>
    <w:lvl w:ilvl="1" w:tplc="2C090019" w:tentative="1">
      <w:start w:val="1"/>
      <w:numFmt w:val="lowerLetter"/>
      <w:lvlText w:val="%2."/>
      <w:lvlJc w:val="left"/>
      <w:pPr>
        <w:ind w:left="2384" w:hanging="360"/>
      </w:pPr>
    </w:lvl>
    <w:lvl w:ilvl="2" w:tplc="2C09001B" w:tentative="1">
      <w:start w:val="1"/>
      <w:numFmt w:val="lowerRoman"/>
      <w:lvlText w:val="%3."/>
      <w:lvlJc w:val="right"/>
      <w:pPr>
        <w:ind w:left="3104" w:hanging="180"/>
      </w:pPr>
    </w:lvl>
    <w:lvl w:ilvl="3" w:tplc="2C09000F" w:tentative="1">
      <w:start w:val="1"/>
      <w:numFmt w:val="decimal"/>
      <w:lvlText w:val="%4."/>
      <w:lvlJc w:val="left"/>
      <w:pPr>
        <w:ind w:left="3824" w:hanging="360"/>
      </w:pPr>
    </w:lvl>
    <w:lvl w:ilvl="4" w:tplc="2C090019" w:tentative="1">
      <w:start w:val="1"/>
      <w:numFmt w:val="lowerLetter"/>
      <w:lvlText w:val="%5."/>
      <w:lvlJc w:val="left"/>
      <w:pPr>
        <w:ind w:left="4544" w:hanging="360"/>
      </w:pPr>
    </w:lvl>
    <w:lvl w:ilvl="5" w:tplc="2C09001B" w:tentative="1">
      <w:start w:val="1"/>
      <w:numFmt w:val="lowerRoman"/>
      <w:lvlText w:val="%6."/>
      <w:lvlJc w:val="right"/>
      <w:pPr>
        <w:ind w:left="5264" w:hanging="180"/>
      </w:pPr>
    </w:lvl>
    <w:lvl w:ilvl="6" w:tplc="2C09000F" w:tentative="1">
      <w:start w:val="1"/>
      <w:numFmt w:val="decimal"/>
      <w:lvlText w:val="%7."/>
      <w:lvlJc w:val="left"/>
      <w:pPr>
        <w:ind w:left="5984" w:hanging="360"/>
      </w:pPr>
    </w:lvl>
    <w:lvl w:ilvl="7" w:tplc="2C090019" w:tentative="1">
      <w:start w:val="1"/>
      <w:numFmt w:val="lowerLetter"/>
      <w:lvlText w:val="%8."/>
      <w:lvlJc w:val="left"/>
      <w:pPr>
        <w:ind w:left="6704" w:hanging="360"/>
      </w:pPr>
    </w:lvl>
    <w:lvl w:ilvl="8" w:tplc="2C09001B" w:tentative="1">
      <w:start w:val="1"/>
      <w:numFmt w:val="lowerRoman"/>
      <w:lvlText w:val="%9."/>
      <w:lvlJc w:val="right"/>
      <w:pPr>
        <w:ind w:left="7424" w:hanging="180"/>
      </w:pPr>
    </w:lvl>
  </w:abstractNum>
  <w:abstractNum w:abstractNumId="1" w15:restartNumberingAfterBreak="0">
    <w:nsid w:val="0D313A4F"/>
    <w:multiLevelType w:val="hybridMultilevel"/>
    <w:tmpl w:val="1ECE21C6"/>
    <w:lvl w:ilvl="0" w:tplc="B84827D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E953EFB"/>
    <w:multiLevelType w:val="hybridMultilevel"/>
    <w:tmpl w:val="F6362286"/>
    <w:lvl w:ilvl="0" w:tplc="20CA2A9C">
      <w:start w:val="1"/>
      <w:numFmt w:val="lowerLetter"/>
      <w:lvlText w:val="(%1)"/>
      <w:lvlJc w:val="left"/>
      <w:pPr>
        <w:ind w:left="1710" w:hanging="72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9CA4BDF"/>
    <w:multiLevelType w:val="hybridMultilevel"/>
    <w:tmpl w:val="66089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42BD8"/>
    <w:multiLevelType w:val="hybridMultilevel"/>
    <w:tmpl w:val="34146FC8"/>
    <w:lvl w:ilvl="0" w:tplc="ACDA9974">
      <w:start w:val="1"/>
      <w:numFmt w:val="lowerLetter"/>
      <w:lvlText w:val="(%1)"/>
      <w:lvlJc w:val="left"/>
      <w:pPr>
        <w:ind w:left="1494" w:hanging="36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455B07C1"/>
    <w:multiLevelType w:val="hybridMultilevel"/>
    <w:tmpl w:val="34146FC8"/>
    <w:lvl w:ilvl="0" w:tplc="ACDA9974">
      <w:start w:val="1"/>
      <w:numFmt w:val="lowerLetter"/>
      <w:lvlText w:val="(%1)"/>
      <w:lvlJc w:val="left"/>
      <w:pPr>
        <w:ind w:left="1494" w:hanging="36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474148BB"/>
    <w:multiLevelType w:val="hybridMultilevel"/>
    <w:tmpl w:val="B61E3656"/>
    <w:lvl w:ilvl="0" w:tplc="02AAA464">
      <w:start w:val="1"/>
      <w:numFmt w:val="lowerLetter"/>
      <w:lvlText w:val="(%1)"/>
      <w:lvlJc w:val="left"/>
      <w:pPr>
        <w:ind w:left="2340" w:hanging="450"/>
      </w:pPr>
      <w:rPr>
        <w:rFonts w:eastAsia="Times New Roman" w:hint="default"/>
        <w:i/>
        <w:color w:val="auto"/>
        <w:sz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50B734D2"/>
    <w:multiLevelType w:val="hybridMultilevel"/>
    <w:tmpl w:val="34146FC8"/>
    <w:lvl w:ilvl="0" w:tplc="ACDA9974">
      <w:start w:val="1"/>
      <w:numFmt w:val="lowerLetter"/>
      <w:lvlText w:val="(%1)"/>
      <w:lvlJc w:val="left"/>
      <w:pPr>
        <w:ind w:left="1494" w:hanging="36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59F432F4"/>
    <w:multiLevelType w:val="hybridMultilevel"/>
    <w:tmpl w:val="E5E63A2C"/>
    <w:lvl w:ilvl="0" w:tplc="75DE36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2041E"/>
    <w:multiLevelType w:val="hybridMultilevel"/>
    <w:tmpl w:val="7DE07EF6"/>
    <w:lvl w:ilvl="0" w:tplc="2528DA46">
      <w:start w:val="1"/>
      <w:numFmt w:val="lowerLetter"/>
      <w:lvlText w:val="(%1)"/>
      <w:lvlJc w:val="left"/>
      <w:pPr>
        <w:ind w:left="2880" w:hanging="360"/>
      </w:pPr>
      <w:rPr>
        <w:rFonts w:hint="default"/>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E1E54AF"/>
    <w:multiLevelType w:val="hybridMultilevel"/>
    <w:tmpl w:val="34146FC8"/>
    <w:lvl w:ilvl="0" w:tplc="ACDA9974">
      <w:start w:val="1"/>
      <w:numFmt w:val="lowerLetter"/>
      <w:lvlText w:val="(%1)"/>
      <w:lvlJc w:val="left"/>
      <w:pPr>
        <w:ind w:left="1353" w:hanging="360"/>
      </w:pPr>
      <w:rPr>
        <w:rFonts w:hint="default"/>
        <w: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7B63528B"/>
    <w:multiLevelType w:val="hybridMultilevel"/>
    <w:tmpl w:val="66089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F2524"/>
    <w:multiLevelType w:val="hybridMultilevel"/>
    <w:tmpl w:val="8E6436F0"/>
    <w:lvl w:ilvl="0" w:tplc="ED741254">
      <w:start w:val="1"/>
      <w:numFmt w:val="lowerLetter"/>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1"/>
  </w:num>
  <w:num w:numId="2">
    <w:abstractNumId w:val="3"/>
  </w:num>
  <w:num w:numId="3">
    <w:abstractNumId w:val="5"/>
  </w:num>
  <w:num w:numId="4">
    <w:abstractNumId w:val="8"/>
  </w:num>
  <w:num w:numId="5">
    <w:abstractNumId w:val="12"/>
  </w:num>
  <w:num w:numId="6">
    <w:abstractNumId w:val="9"/>
  </w:num>
  <w:num w:numId="7">
    <w:abstractNumId w:val="2"/>
  </w:num>
  <w:num w:numId="8">
    <w:abstractNumId w:val="6"/>
  </w:num>
  <w:num w:numId="9">
    <w:abstractNumId w:val="4"/>
  </w:num>
  <w:num w:numId="10">
    <w:abstractNumId w:val="10"/>
  </w:num>
  <w:num w:numId="11">
    <w:abstractNumId w:val="7"/>
  </w:num>
  <w:num w:numId="12">
    <w:abstractNumId w:val="1"/>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36"/>
    <w:rsid w:val="00000B59"/>
    <w:rsid w:val="00002F31"/>
    <w:rsid w:val="0000416B"/>
    <w:rsid w:val="00004339"/>
    <w:rsid w:val="00004FF2"/>
    <w:rsid w:val="000065A0"/>
    <w:rsid w:val="00006C92"/>
    <w:rsid w:val="00006CD4"/>
    <w:rsid w:val="000101C6"/>
    <w:rsid w:val="00010F39"/>
    <w:rsid w:val="000113AF"/>
    <w:rsid w:val="00013E44"/>
    <w:rsid w:val="00014115"/>
    <w:rsid w:val="0001489D"/>
    <w:rsid w:val="00017E3B"/>
    <w:rsid w:val="00020B1E"/>
    <w:rsid w:val="00021ED9"/>
    <w:rsid w:val="000223F4"/>
    <w:rsid w:val="000240AF"/>
    <w:rsid w:val="00024251"/>
    <w:rsid w:val="00026456"/>
    <w:rsid w:val="0002688A"/>
    <w:rsid w:val="00027319"/>
    <w:rsid w:val="000276FD"/>
    <w:rsid w:val="00037D53"/>
    <w:rsid w:val="0004017E"/>
    <w:rsid w:val="00040563"/>
    <w:rsid w:val="000413AC"/>
    <w:rsid w:val="00042CAA"/>
    <w:rsid w:val="00043125"/>
    <w:rsid w:val="0004358D"/>
    <w:rsid w:val="00046AC6"/>
    <w:rsid w:val="000538DB"/>
    <w:rsid w:val="00054E2F"/>
    <w:rsid w:val="00055A7F"/>
    <w:rsid w:val="00056A4B"/>
    <w:rsid w:val="000579B1"/>
    <w:rsid w:val="000600D1"/>
    <w:rsid w:val="000613DE"/>
    <w:rsid w:val="00061A85"/>
    <w:rsid w:val="00064A93"/>
    <w:rsid w:val="00070015"/>
    <w:rsid w:val="00070A8D"/>
    <w:rsid w:val="0007158E"/>
    <w:rsid w:val="00071FA5"/>
    <w:rsid w:val="0007320C"/>
    <w:rsid w:val="00073785"/>
    <w:rsid w:val="00074B54"/>
    <w:rsid w:val="000759F0"/>
    <w:rsid w:val="00076B59"/>
    <w:rsid w:val="00076C68"/>
    <w:rsid w:val="00081165"/>
    <w:rsid w:val="00081B09"/>
    <w:rsid w:val="00083BBC"/>
    <w:rsid w:val="00083E8B"/>
    <w:rsid w:val="00084E9E"/>
    <w:rsid w:val="0008765E"/>
    <w:rsid w:val="00093335"/>
    <w:rsid w:val="000949F5"/>
    <w:rsid w:val="00096580"/>
    <w:rsid w:val="00096D28"/>
    <w:rsid w:val="000A0D2B"/>
    <w:rsid w:val="000A1267"/>
    <w:rsid w:val="000A1F80"/>
    <w:rsid w:val="000A37BA"/>
    <w:rsid w:val="000A4794"/>
    <w:rsid w:val="000A6365"/>
    <w:rsid w:val="000A69AE"/>
    <w:rsid w:val="000B0AD8"/>
    <w:rsid w:val="000B3680"/>
    <w:rsid w:val="000B5400"/>
    <w:rsid w:val="000B6CAE"/>
    <w:rsid w:val="000C0A0A"/>
    <w:rsid w:val="000C4617"/>
    <w:rsid w:val="000C6127"/>
    <w:rsid w:val="000C6A6F"/>
    <w:rsid w:val="000C720A"/>
    <w:rsid w:val="000D1879"/>
    <w:rsid w:val="000D22CF"/>
    <w:rsid w:val="000D2B51"/>
    <w:rsid w:val="000D33F9"/>
    <w:rsid w:val="000D53DA"/>
    <w:rsid w:val="000D5EE8"/>
    <w:rsid w:val="000D6508"/>
    <w:rsid w:val="000D6D8D"/>
    <w:rsid w:val="000E7973"/>
    <w:rsid w:val="000F0F39"/>
    <w:rsid w:val="0010511B"/>
    <w:rsid w:val="00107BD0"/>
    <w:rsid w:val="00107CE4"/>
    <w:rsid w:val="00110D08"/>
    <w:rsid w:val="001134BA"/>
    <w:rsid w:val="00113AD3"/>
    <w:rsid w:val="00114640"/>
    <w:rsid w:val="00117359"/>
    <w:rsid w:val="00117C93"/>
    <w:rsid w:val="00122739"/>
    <w:rsid w:val="00122AD1"/>
    <w:rsid w:val="00122C94"/>
    <w:rsid w:val="001231FF"/>
    <w:rsid w:val="00124B52"/>
    <w:rsid w:val="001251D9"/>
    <w:rsid w:val="0012564D"/>
    <w:rsid w:val="00125A17"/>
    <w:rsid w:val="00127A26"/>
    <w:rsid w:val="00127E13"/>
    <w:rsid w:val="001302B6"/>
    <w:rsid w:val="00130B2F"/>
    <w:rsid w:val="0013228F"/>
    <w:rsid w:val="00132679"/>
    <w:rsid w:val="00132E94"/>
    <w:rsid w:val="00135AEF"/>
    <w:rsid w:val="00140547"/>
    <w:rsid w:val="001408CA"/>
    <w:rsid w:val="00141813"/>
    <w:rsid w:val="001426E1"/>
    <w:rsid w:val="00146138"/>
    <w:rsid w:val="00146C2A"/>
    <w:rsid w:val="001531C5"/>
    <w:rsid w:val="0015348A"/>
    <w:rsid w:val="00154CCC"/>
    <w:rsid w:val="00154E5D"/>
    <w:rsid w:val="001566E4"/>
    <w:rsid w:val="00156955"/>
    <w:rsid w:val="001571BF"/>
    <w:rsid w:val="00157A4B"/>
    <w:rsid w:val="00157B74"/>
    <w:rsid w:val="001611AA"/>
    <w:rsid w:val="00163734"/>
    <w:rsid w:val="00163F1F"/>
    <w:rsid w:val="00166149"/>
    <w:rsid w:val="0016685F"/>
    <w:rsid w:val="0016692C"/>
    <w:rsid w:val="00170032"/>
    <w:rsid w:val="001704BA"/>
    <w:rsid w:val="0017168D"/>
    <w:rsid w:val="00172AB8"/>
    <w:rsid w:val="00174A60"/>
    <w:rsid w:val="0017523B"/>
    <w:rsid w:val="0018023F"/>
    <w:rsid w:val="00181192"/>
    <w:rsid w:val="00181EB1"/>
    <w:rsid w:val="0018473D"/>
    <w:rsid w:val="001849E4"/>
    <w:rsid w:val="001849F3"/>
    <w:rsid w:val="00185315"/>
    <w:rsid w:val="00187EE4"/>
    <w:rsid w:val="00190DB8"/>
    <w:rsid w:val="00190E07"/>
    <w:rsid w:val="001929C0"/>
    <w:rsid w:val="0019584C"/>
    <w:rsid w:val="00195AB3"/>
    <w:rsid w:val="00196B1A"/>
    <w:rsid w:val="00196D19"/>
    <w:rsid w:val="00197D88"/>
    <w:rsid w:val="001A00A4"/>
    <w:rsid w:val="001A3A26"/>
    <w:rsid w:val="001A3CB2"/>
    <w:rsid w:val="001A41C3"/>
    <w:rsid w:val="001A5D99"/>
    <w:rsid w:val="001A6443"/>
    <w:rsid w:val="001A7804"/>
    <w:rsid w:val="001B16CE"/>
    <w:rsid w:val="001B2E59"/>
    <w:rsid w:val="001B31D8"/>
    <w:rsid w:val="001B39D6"/>
    <w:rsid w:val="001B6AB6"/>
    <w:rsid w:val="001B7434"/>
    <w:rsid w:val="001C11F0"/>
    <w:rsid w:val="001C18C0"/>
    <w:rsid w:val="001C6CE9"/>
    <w:rsid w:val="001C6F56"/>
    <w:rsid w:val="001D398C"/>
    <w:rsid w:val="001D55D7"/>
    <w:rsid w:val="001D6247"/>
    <w:rsid w:val="001D6B8D"/>
    <w:rsid w:val="001E01DA"/>
    <w:rsid w:val="001E3561"/>
    <w:rsid w:val="001E36F3"/>
    <w:rsid w:val="001F2D13"/>
    <w:rsid w:val="001F5B71"/>
    <w:rsid w:val="001F625D"/>
    <w:rsid w:val="001F7AD1"/>
    <w:rsid w:val="001F7B54"/>
    <w:rsid w:val="002011E2"/>
    <w:rsid w:val="00203634"/>
    <w:rsid w:val="00203B40"/>
    <w:rsid w:val="00205141"/>
    <w:rsid w:val="0020575F"/>
    <w:rsid w:val="00205B87"/>
    <w:rsid w:val="00210D69"/>
    <w:rsid w:val="002127B2"/>
    <w:rsid w:val="00214658"/>
    <w:rsid w:val="00215BE7"/>
    <w:rsid w:val="00220222"/>
    <w:rsid w:val="002216F8"/>
    <w:rsid w:val="00222C69"/>
    <w:rsid w:val="00222CF9"/>
    <w:rsid w:val="00223A6D"/>
    <w:rsid w:val="0022656C"/>
    <w:rsid w:val="0022683B"/>
    <w:rsid w:val="00226A90"/>
    <w:rsid w:val="00227E50"/>
    <w:rsid w:val="0023294C"/>
    <w:rsid w:val="00232B7A"/>
    <w:rsid w:val="0023392F"/>
    <w:rsid w:val="00235514"/>
    <w:rsid w:val="00236F21"/>
    <w:rsid w:val="002371D6"/>
    <w:rsid w:val="0023767A"/>
    <w:rsid w:val="002404D4"/>
    <w:rsid w:val="00245170"/>
    <w:rsid w:val="00246356"/>
    <w:rsid w:val="002469C1"/>
    <w:rsid w:val="0025283A"/>
    <w:rsid w:val="00252D00"/>
    <w:rsid w:val="00253C42"/>
    <w:rsid w:val="00254071"/>
    <w:rsid w:val="002545D3"/>
    <w:rsid w:val="00255C8F"/>
    <w:rsid w:val="00255E90"/>
    <w:rsid w:val="002561BE"/>
    <w:rsid w:val="002605B3"/>
    <w:rsid w:val="002612D5"/>
    <w:rsid w:val="002639A7"/>
    <w:rsid w:val="00265124"/>
    <w:rsid w:val="00265E2E"/>
    <w:rsid w:val="0026614F"/>
    <w:rsid w:val="0026668A"/>
    <w:rsid w:val="00270291"/>
    <w:rsid w:val="0027063F"/>
    <w:rsid w:val="00270CA6"/>
    <w:rsid w:val="00272C6C"/>
    <w:rsid w:val="002745DC"/>
    <w:rsid w:val="00276114"/>
    <w:rsid w:val="0027765F"/>
    <w:rsid w:val="00277AA4"/>
    <w:rsid w:val="00277BB9"/>
    <w:rsid w:val="002800D3"/>
    <w:rsid w:val="002809EC"/>
    <w:rsid w:val="00284C40"/>
    <w:rsid w:val="00285BE4"/>
    <w:rsid w:val="00285F7B"/>
    <w:rsid w:val="0028693D"/>
    <w:rsid w:val="00291DF8"/>
    <w:rsid w:val="00292864"/>
    <w:rsid w:val="002937EC"/>
    <w:rsid w:val="00293E1D"/>
    <w:rsid w:val="00296A25"/>
    <w:rsid w:val="002973A4"/>
    <w:rsid w:val="002A00EA"/>
    <w:rsid w:val="002A261E"/>
    <w:rsid w:val="002A3546"/>
    <w:rsid w:val="002A3642"/>
    <w:rsid w:val="002A3B2B"/>
    <w:rsid w:val="002A4474"/>
    <w:rsid w:val="002B0DC1"/>
    <w:rsid w:val="002B309B"/>
    <w:rsid w:val="002B3319"/>
    <w:rsid w:val="002B4CC0"/>
    <w:rsid w:val="002B56FF"/>
    <w:rsid w:val="002B6728"/>
    <w:rsid w:val="002B7479"/>
    <w:rsid w:val="002C06E4"/>
    <w:rsid w:val="002C0F20"/>
    <w:rsid w:val="002C223D"/>
    <w:rsid w:val="002C3C97"/>
    <w:rsid w:val="002C7AA1"/>
    <w:rsid w:val="002C7C0C"/>
    <w:rsid w:val="002D01FA"/>
    <w:rsid w:val="002D0CF0"/>
    <w:rsid w:val="002D1458"/>
    <w:rsid w:val="002D1920"/>
    <w:rsid w:val="002D3B31"/>
    <w:rsid w:val="002D41D2"/>
    <w:rsid w:val="002D5DF0"/>
    <w:rsid w:val="002D65BD"/>
    <w:rsid w:val="002D6D5E"/>
    <w:rsid w:val="002D73A1"/>
    <w:rsid w:val="002E1C94"/>
    <w:rsid w:val="002E4A3F"/>
    <w:rsid w:val="002E4FFC"/>
    <w:rsid w:val="002E5030"/>
    <w:rsid w:val="002E56BE"/>
    <w:rsid w:val="002E5F72"/>
    <w:rsid w:val="002E65AB"/>
    <w:rsid w:val="002E72AF"/>
    <w:rsid w:val="002F00F6"/>
    <w:rsid w:val="002F097F"/>
    <w:rsid w:val="002F0C46"/>
    <w:rsid w:val="002F0DCB"/>
    <w:rsid w:val="002F1422"/>
    <w:rsid w:val="002F25CD"/>
    <w:rsid w:val="002F2C69"/>
    <w:rsid w:val="002F3461"/>
    <w:rsid w:val="002F3A1A"/>
    <w:rsid w:val="002F3B36"/>
    <w:rsid w:val="002F534C"/>
    <w:rsid w:val="002F7483"/>
    <w:rsid w:val="00300A2F"/>
    <w:rsid w:val="00300A79"/>
    <w:rsid w:val="003029EC"/>
    <w:rsid w:val="0030323B"/>
    <w:rsid w:val="003041E0"/>
    <w:rsid w:val="0030558E"/>
    <w:rsid w:val="00305F22"/>
    <w:rsid w:val="00306C0A"/>
    <w:rsid w:val="00306C53"/>
    <w:rsid w:val="003114FE"/>
    <w:rsid w:val="00312F55"/>
    <w:rsid w:val="0031498C"/>
    <w:rsid w:val="00314ACA"/>
    <w:rsid w:val="00315056"/>
    <w:rsid w:val="00315BE4"/>
    <w:rsid w:val="003160B9"/>
    <w:rsid w:val="003161B6"/>
    <w:rsid w:val="00316692"/>
    <w:rsid w:val="00316729"/>
    <w:rsid w:val="00317336"/>
    <w:rsid w:val="00321457"/>
    <w:rsid w:val="00323EC5"/>
    <w:rsid w:val="003252AC"/>
    <w:rsid w:val="00325E06"/>
    <w:rsid w:val="00330106"/>
    <w:rsid w:val="003304E0"/>
    <w:rsid w:val="00331FAF"/>
    <w:rsid w:val="003322F0"/>
    <w:rsid w:val="00333C55"/>
    <w:rsid w:val="00343189"/>
    <w:rsid w:val="00345C34"/>
    <w:rsid w:val="0035015F"/>
    <w:rsid w:val="00350A75"/>
    <w:rsid w:val="00351A87"/>
    <w:rsid w:val="00353617"/>
    <w:rsid w:val="00353AAF"/>
    <w:rsid w:val="00354442"/>
    <w:rsid w:val="00355162"/>
    <w:rsid w:val="0035564A"/>
    <w:rsid w:val="003559EE"/>
    <w:rsid w:val="003568CE"/>
    <w:rsid w:val="00360A6A"/>
    <w:rsid w:val="0036398B"/>
    <w:rsid w:val="003662C3"/>
    <w:rsid w:val="00366820"/>
    <w:rsid w:val="00367200"/>
    <w:rsid w:val="00367300"/>
    <w:rsid w:val="00367308"/>
    <w:rsid w:val="00370548"/>
    <w:rsid w:val="003748D5"/>
    <w:rsid w:val="00375050"/>
    <w:rsid w:val="00375120"/>
    <w:rsid w:val="00377630"/>
    <w:rsid w:val="00377B86"/>
    <w:rsid w:val="00385161"/>
    <w:rsid w:val="00386599"/>
    <w:rsid w:val="00391DC0"/>
    <w:rsid w:val="00392B1B"/>
    <w:rsid w:val="003938BD"/>
    <w:rsid w:val="00394177"/>
    <w:rsid w:val="0039574C"/>
    <w:rsid w:val="003A00C2"/>
    <w:rsid w:val="003A1662"/>
    <w:rsid w:val="003A1C72"/>
    <w:rsid w:val="003A2CAD"/>
    <w:rsid w:val="003A349F"/>
    <w:rsid w:val="003A4650"/>
    <w:rsid w:val="003A4AF9"/>
    <w:rsid w:val="003A520D"/>
    <w:rsid w:val="003A60A2"/>
    <w:rsid w:val="003A6FE0"/>
    <w:rsid w:val="003B3AEC"/>
    <w:rsid w:val="003B4A0E"/>
    <w:rsid w:val="003B587C"/>
    <w:rsid w:val="003B67E1"/>
    <w:rsid w:val="003B6EA8"/>
    <w:rsid w:val="003B7172"/>
    <w:rsid w:val="003B7DC6"/>
    <w:rsid w:val="003B7EE8"/>
    <w:rsid w:val="003C0799"/>
    <w:rsid w:val="003C0AC8"/>
    <w:rsid w:val="003C182C"/>
    <w:rsid w:val="003C2330"/>
    <w:rsid w:val="003C2D7F"/>
    <w:rsid w:val="003C2F05"/>
    <w:rsid w:val="003C439B"/>
    <w:rsid w:val="003C454E"/>
    <w:rsid w:val="003C4589"/>
    <w:rsid w:val="003C4E2C"/>
    <w:rsid w:val="003C7650"/>
    <w:rsid w:val="003C7C12"/>
    <w:rsid w:val="003D1697"/>
    <w:rsid w:val="003D20A1"/>
    <w:rsid w:val="003D24FA"/>
    <w:rsid w:val="003D7839"/>
    <w:rsid w:val="003E0B58"/>
    <w:rsid w:val="003E0B6D"/>
    <w:rsid w:val="003E1B79"/>
    <w:rsid w:val="003E233F"/>
    <w:rsid w:val="003E262F"/>
    <w:rsid w:val="003E3386"/>
    <w:rsid w:val="003E5269"/>
    <w:rsid w:val="003E7D76"/>
    <w:rsid w:val="003F1ABD"/>
    <w:rsid w:val="003F29A6"/>
    <w:rsid w:val="003F3E58"/>
    <w:rsid w:val="003F416D"/>
    <w:rsid w:val="003F5C58"/>
    <w:rsid w:val="003F602A"/>
    <w:rsid w:val="003F6913"/>
    <w:rsid w:val="003F7A09"/>
    <w:rsid w:val="00400AA6"/>
    <w:rsid w:val="004011FE"/>
    <w:rsid w:val="00401850"/>
    <w:rsid w:val="004018CE"/>
    <w:rsid w:val="00402937"/>
    <w:rsid w:val="00404B69"/>
    <w:rsid w:val="00404C07"/>
    <w:rsid w:val="00407195"/>
    <w:rsid w:val="00407738"/>
    <w:rsid w:val="00407B46"/>
    <w:rsid w:val="004113FC"/>
    <w:rsid w:val="00412567"/>
    <w:rsid w:val="00412C6B"/>
    <w:rsid w:val="00413FA4"/>
    <w:rsid w:val="004158D0"/>
    <w:rsid w:val="0041670B"/>
    <w:rsid w:val="00416C63"/>
    <w:rsid w:val="004233AE"/>
    <w:rsid w:val="004235D7"/>
    <w:rsid w:val="00425DB6"/>
    <w:rsid w:val="0042642C"/>
    <w:rsid w:val="00426A33"/>
    <w:rsid w:val="00427EFD"/>
    <w:rsid w:val="00430159"/>
    <w:rsid w:val="0043059E"/>
    <w:rsid w:val="00430888"/>
    <w:rsid w:val="00430911"/>
    <w:rsid w:val="00431109"/>
    <w:rsid w:val="00431668"/>
    <w:rsid w:val="00435074"/>
    <w:rsid w:val="0043577D"/>
    <w:rsid w:val="004358AD"/>
    <w:rsid w:val="00436938"/>
    <w:rsid w:val="00437427"/>
    <w:rsid w:val="004408AE"/>
    <w:rsid w:val="00442599"/>
    <w:rsid w:val="00443109"/>
    <w:rsid w:val="00443F4B"/>
    <w:rsid w:val="004448FB"/>
    <w:rsid w:val="00444D22"/>
    <w:rsid w:val="00444F9B"/>
    <w:rsid w:val="00445763"/>
    <w:rsid w:val="004460C1"/>
    <w:rsid w:val="004474A3"/>
    <w:rsid w:val="0045034B"/>
    <w:rsid w:val="00451AB1"/>
    <w:rsid w:val="00452406"/>
    <w:rsid w:val="00453AED"/>
    <w:rsid w:val="00454D15"/>
    <w:rsid w:val="004555B9"/>
    <w:rsid w:val="004555F1"/>
    <w:rsid w:val="00456026"/>
    <w:rsid w:val="00456EFC"/>
    <w:rsid w:val="00457C0B"/>
    <w:rsid w:val="00462650"/>
    <w:rsid w:val="0046467C"/>
    <w:rsid w:val="00466592"/>
    <w:rsid w:val="00466A5E"/>
    <w:rsid w:val="00467BB9"/>
    <w:rsid w:val="004711F7"/>
    <w:rsid w:val="004748B1"/>
    <w:rsid w:val="00475345"/>
    <w:rsid w:val="004755E3"/>
    <w:rsid w:val="00475704"/>
    <w:rsid w:val="00476214"/>
    <w:rsid w:val="004776D9"/>
    <w:rsid w:val="0048004F"/>
    <w:rsid w:val="00481D8A"/>
    <w:rsid w:val="00481D9E"/>
    <w:rsid w:val="00482FD3"/>
    <w:rsid w:val="00483FBB"/>
    <w:rsid w:val="0048600D"/>
    <w:rsid w:val="00487011"/>
    <w:rsid w:val="00490B5F"/>
    <w:rsid w:val="004925DC"/>
    <w:rsid w:val="00492DE3"/>
    <w:rsid w:val="00494E1B"/>
    <w:rsid w:val="00497555"/>
    <w:rsid w:val="00497F68"/>
    <w:rsid w:val="004A235E"/>
    <w:rsid w:val="004A251D"/>
    <w:rsid w:val="004A2920"/>
    <w:rsid w:val="004A4412"/>
    <w:rsid w:val="004A53AD"/>
    <w:rsid w:val="004A5EA6"/>
    <w:rsid w:val="004A737C"/>
    <w:rsid w:val="004B0DDD"/>
    <w:rsid w:val="004B145C"/>
    <w:rsid w:val="004B1F56"/>
    <w:rsid w:val="004B27F2"/>
    <w:rsid w:val="004B3253"/>
    <w:rsid w:val="004B49C6"/>
    <w:rsid w:val="004B5B3E"/>
    <w:rsid w:val="004B662B"/>
    <w:rsid w:val="004C2358"/>
    <w:rsid w:val="004C2696"/>
    <w:rsid w:val="004C7745"/>
    <w:rsid w:val="004D130D"/>
    <w:rsid w:val="004D34D0"/>
    <w:rsid w:val="004D3B56"/>
    <w:rsid w:val="004D553A"/>
    <w:rsid w:val="004E0DFC"/>
    <w:rsid w:val="004E115F"/>
    <w:rsid w:val="004E2E5A"/>
    <w:rsid w:val="004E597B"/>
    <w:rsid w:val="004E74D1"/>
    <w:rsid w:val="004E79B4"/>
    <w:rsid w:val="004E79F5"/>
    <w:rsid w:val="004E7B14"/>
    <w:rsid w:val="004F06B1"/>
    <w:rsid w:val="004F128D"/>
    <w:rsid w:val="004F1B2A"/>
    <w:rsid w:val="004F34FA"/>
    <w:rsid w:val="004F39F7"/>
    <w:rsid w:val="004F4F4D"/>
    <w:rsid w:val="004F664E"/>
    <w:rsid w:val="00500483"/>
    <w:rsid w:val="00500AEB"/>
    <w:rsid w:val="00500D42"/>
    <w:rsid w:val="0050213E"/>
    <w:rsid w:val="00504FCA"/>
    <w:rsid w:val="005070CF"/>
    <w:rsid w:val="0050752C"/>
    <w:rsid w:val="00510D0D"/>
    <w:rsid w:val="00511072"/>
    <w:rsid w:val="00511126"/>
    <w:rsid w:val="00511C12"/>
    <w:rsid w:val="00511DC0"/>
    <w:rsid w:val="00515A74"/>
    <w:rsid w:val="00515FE4"/>
    <w:rsid w:val="005174E2"/>
    <w:rsid w:val="00517B56"/>
    <w:rsid w:val="00521600"/>
    <w:rsid w:val="0052265E"/>
    <w:rsid w:val="00525A2A"/>
    <w:rsid w:val="00533E9C"/>
    <w:rsid w:val="00535CA4"/>
    <w:rsid w:val="00536DDB"/>
    <w:rsid w:val="00537249"/>
    <w:rsid w:val="00543BEA"/>
    <w:rsid w:val="00543C44"/>
    <w:rsid w:val="00544556"/>
    <w:rsid w:val="00544D09"/>
    <w:rsid w:val="00545061"/>
    <w:rsid w:val="00545C19"/>
    <w:rsid w:val="00546FC9"/>
    <w:rsid w:val="0055065B"/>
    <w:rsid w:val="00554CA9"/>
    <w:rsid w:val="00555058"/>
    <w:rsid w:val="005557EE"/>
    <w:rsid w:val="00556DF2"/>
    <w:rsid w:val="00557D97"/>
    <w:rsid w:val="0056036A"/>
    <w:rsid w:val="005612EF"/>
    <w:rsid w:val="0056342B"/>
    <w:rsid w:val="00563594"/>
    <w:rsid w:val="00563D11"/>
    <w:rsid w:val="00563DFA"/>
    <w:rsid w:val="00565089"/>
    <w:rsid w:val="005658D0"/>
    <w:rsid w:val="00565E97"/>
    <w:rsid w:val="005660D7"/>
    <w:rsid w:val="00573C51"/>
    <w:rsid w:val="00573F58"/>
    <w:rsid w:val="005764D9"/>
    <w:rsid w:val="0057691F"/>
    <w:rsid w:val="00577078"/>
    <w:rsid w:val="0057711A"/>
    <w:rsid w:val="00577A43"/>
    <w:rsid w:val="005823E3"/>
    <w:rsid w:val="0058670A"/>
    <w:rsid w:val="00586E1B"/>
    <w:rsid w:val="005871F2"/>
    <w:rsid w:val="00590D3C"/>
    <w:rsid w:val="0059290F"/>
    <w:rsid w:val="00593466"/>
    <w:rsid w:val="00593C35"/>
    <w:rsid w:val="005958BE"/>
    <w:rsid w:val="005961E3"/>
    <w:rsid w:val="005974B5"/>
    <w:rsid w:val="005A0253"/>
    <w:rsid w:val="005A0FD9"/>
    <w:rsid w:val="005A2105"/>
    <w:rsid w:val="005A2C8F"/>
    <w:rsid w:val="005A40B0"/>
    <w:rsid w:val="005A77BD"/>
    <w:rsid w:val="005A7F2C"/>
    <w:rsid w:val="005B0E0A"/>
    <w:rsid w:val="005B1497"/>
    <w:rsid w:val="005B2416"/>
    <w:rsid w:val="005B3D52"/>
    <w:rsid w:val="005B4615"/>
    <w:rsid w:val="005B7D74"/>
    <w:rsid w:val="005C2091"/>
    <w:rsid w:val="005C2180"/>
    <w:rsid w:val="005C2AA9"/>
    <w:rsid w:val="005C449D"/>
    <w:rsid w:val="005C4D77"/>
    <w:rsid w:val="005C538D"/>
    <w:rsid w:val="005D164C"/>
    <w:rsid w:val="005D2815"/>
    <w:rsid w:val="005E1304"/>
    <w:rsid w:val="005E1F66"/>
    <w:rsid w:val="005E2864"/>
    <w:rsid w:val="005E2E39"/>
    <w:rsid w:val="005E3C99"/>
    <w:rsid w:val="005E3CE2"/>
    <w:rsid w:val="005E3EA4"/>
    <w:rsid w:val="005E4931"/>
    <w:rsid w:val="005E51E2"/>
    <w:rsid w:val="005E53A5"/>
    <w:rsid w:val="005E7878"/>
    <w:rsid w:val="005E7BC9"/>
    <w:rsid w:val="005F0938"/>
    <w:rsid w:val="005F15B6"/>
    <w:rsid w:val="005F34B2"/>
    <w:rsid w:val="005F34FF"/>
    <w:rsid w:val="005F38EE"/>
    <w:rsid w:val="005F3A04"/>
    <w:rsid w:val="005F3FAA"/>
    <w:rsid w:val="005F72C7"/>
    <w:rsid w:val="005F740A"/>
    <w:rsid w:val="006014AC"/>
    <w:rsid w:val="0060175F"/>
    <w:rsid w:val="00603A0C"/>
    <w:rsid w:val="00603B94"/>
    <w:rsid w:val="00605F92"/>
    <w:rsid w:val="00606065"/>
    <w:rsid w:val="0060702E"/>
    <w:rsid w:val="00607848"/>
    <w:rsid w:val="00613E83"/>
    <w:rsid w:val="0061549D"/>
    <w:rsid w:val="006165E3"/>
    <w:rsid w:val="00617A07"/>
    <w:rsid w:val="00621C52"/>
    <w:rsid w:val="00622E86"/>
    <w:rsid w:val="006237DF"/>
    <w:rsid w:val="00625D93"/>
    <w:rsid w:val="00632ADE"/>
    <w:rsid w:val="00632EB5"/>
    <w:rsid w:val="00632F91"/>
    <w:rsid w:val="0063455F"/>
    <w:rsid w:val="00636B61"/>
    <w:rsid w:val="0064387B"/>
    <w:rsid w:val="00645014"/>
    <w:rsid w:val="0065076A"/>
    <w:rsid w:val="0065585B"/>
    <w:rsid w:val="00656285"/>
    <w:rsid w:val="00656837"/>
    <w:rsid w:val="00657348"/>
    <w:rsid w:val="00660098"/>
    <w:rsid w:val="00662660"/>
    <w:rsid w:val="0066540C"/>
    <w:rsid w:val="00671359"/>
    <w:rsid w:val="00672A7C"/>
    <w:rsid w:val="006741F2"/>
    <w:rsid w:val="00675FF5"/>
    <w:rsid w:val="00677FA9"/>
    <w:rsid w:val="00681224"/>
    <w:rsid w:val="00682146"/>
    <w:rsid w:val="006828DD"/>
    <w:rsid w:val="00682D35"/>
    <w:rsid w:val="00684D69"/>
    <w:rsid w:val="00686919"/>
    <w:rsid w:val="00695773"/>
    <w:rsid w:val="00696EEB"/>
    <w:rsid w:val="006A1036"/>
    <w:rsid w:val="006A148E"/>
    <w:rsid w:val="006A4322"/>
    <w:rsid w:val="006A673F"/>
    <w:rsid w:val="006A68CA"/>
    <w:rsid w:val="006A6E4A"/>
    <w:rsid w:val="006B0049"/>
    <w:rsid w:val="006B0DF9"/>
    <w:rsid w:val="006B1266"/>
    <w:rsid w:val="006B32D4"/>
    <w:rsid w:val="006B380E"/>
    <w:rsid w:val="006B39F2"/>
    <w:rsid w:val="006B3A76"/>
    <w:rsid w:val="006B509D"/>
    <w:rsid w:val="006B608B"/>
    <w:rsid w:val="006B662A"/>
    <w:rsid w:val="006B6DE5"/>
    <w:rsid w:val="006B70F3"/>
    <w:rsid w:val="006B7575"/>
    <w:rsid w:val="006C01DE"/>
    <w:rsid w:val="006C2E44"/>
    <w:rsid w:val="006C3119"/>
    <w:rsid w:val="006C3ABE"/>
    <w:rsid w:val="006C4EE0"/>
    <w:rsid w:val="006C5724"/>
    <w:rsid w:val="006C5BCC"/>
    <w:rsid w:val="006C5D0A"/>
    <w:rsid w:val="006C6385"/>
    <w:rsid w:val="006C66FA"/>
    <w:rsid w:val="006C74A8"/>
    <w:rsid w:val="006C74BD"/>
    <w:rsid w:val="006C786E"/>
    <w:rsid w:val="006D01DC"/>
    <w:rsid w:val="006D0563"/>
    <w:rsid w:val="006D1C91"/>
    <w:rsid w:val="006D21EC"/>
    <w:rsid w:val="006D34DA"/>
    <w:rsid w:val="006D455A"/>
    <w:rsid w:val="006D6B4A"/>
    <w:rsid w:val="006D7592"/>
    <w:rsid w:val="006D7BEC"/>
    <w:rsid w:val="006E09FD"/>
    <w:rsid w:val="006E16E6"/>
    <w:rsid w:val="006E211C"/>
    <w:rsid w:val="006E2E66"/>
    <w:rsid w:val="006E3BAF"/>
    <w:rsid w:val="006F06D7"/>
    <w:rsid w:val="006F25F0"/>
    <w:rsid w:val="006F2DA1"/>
    <w:rsid w:val="006F35E1"/>
    <w:rsid w:val="006F3B74"/>
    <w:rsid w:val="006F4731"/>
    <w:rsid w:val="006F57B0"/>
    <w:rsid w:val="006F77DF"/>
    <w:rsid w:val="007007E1"/>
    <w:rsid w:val="00701DA4"/>
    <w:rsid w:val="007034D4"/>
    <w:rsid w:val="00705EB7"/>
    <w:rsid w:val="00706EC2"/>
    <w:rsid w:val="00710444"/>
    <w:rsid w:val="00710CED"/>
    <w:rsid w:val="007120E2"/>
    <w:rsid w:val="00712546"/>
    <w:rsid w:val="007133BE"/>
    <w:rsid w:val="0071445A"/>
    <w:rsid w:val="007169F9"/>
    <w:rsid w:val="00716B2A"/>
    <w:rsid w:val="0072078C"/>
    <w:rsid w:val="007223C2"/>
    <w:rsid w:val="0072412D"/>
    <w:rsid w:val="00724973"/>
    <w:rsid w:val="007252A7"/>
    <w:rsid w:val="00725860"/>
    <w:rsid w:val="007314DF"/>
    <w:rsid w:val="00732E5A"/>
    <w:rsid w:val="00733FE9"/>
    <w:rsid w:val="007343CC"/>
    <w:rsid w:val="00734D54"/>
    <w:rsid w:val="0073534E"/>
    <w:rsid w:val="007353E1"/>
    <w:rsid w:val="00736478"/>
    <w:rsid w:val="00737025"/>
    <w:rsid w:val="00741B43"/>
    <w:rsid w:val="0074208F"/>
    <w:rsid w:val="00742D9D"/>
    <w:rsid w:val="00742DAC"/>
    <w:rsid w:val="00742E73"/>
    <w:rsid w:val="00745E44"/>
    <w:rsid w:val="007474B7"/>
    <w:rsid w:val="00747C55"/>
    <w:rsid w:val="007502F1"/>
    <w:rsid w:val="00750CE5"/>
    <w:rsid w:val="00751D0E"/>
    <w:rsid w:val="007532B4"/>
    <w:rsid w:val="00755CF3"/>
    <w:rsid w:val="007567DB"/>
    <w:rsid w:val="0075771B"/>
    <w:rsid w:val="00760CF1"/>
    <w:rsid w:val="00761566"/>
    <w:rsid w:val="00763C08"/>
    <w:rsid w:val="00764F6F"/>
    <w:rsid w:val="00765BE4"/>
    <w:rsid w:val="007669A7"/>
    <w:rsid w:val="007774AE"/>
    <w:rsid w:val="00777912"/>
    <w:rsid w:val="00780FB2"/>
    <w:rsid w:val="00782E49"/>
    <w:rsid w:val="00782FC8"/>
    <w:rsid w:val="00784CEC"/>
    <w:rsid w:val="00785217"/>
    <w:rsid w:val="00793120"/>
    <w:rsid w:val="00795A24"/>
    <w:rsid w:val="007A1013"/>
    <w:rsid w:val="007A43F0"/>
    <w:rsid w:val="007A5EE9"/>
    <w:rsid w:val="007A754D"/>
    <w:rsid w:val="007B0AEF"/>
    <w:rsid w:val="007B0BC5"/>
    <w:rsid w:val="007B2452"/>
    <w:rsid w:val="007B373D"/>
    <w:rsid w:val="007B3F00"/>
    <w:rsid w:val="007B4ACA"/>
    <w:rsid w:val="007B5073"/>
    <w:rsid w:val="007B57E9"/>
    <w:rsid w:val="007C1BF7"/>
    <w:rsid w:val="007C2FA1"/>
    <w:rsid w:val="007C5219"/>
    <w:rsid w:val="007C5F29"/>
    <w:rsid w:val="007C6793"/>
    <w:rsid w:val="007C6D07"/>
    <w:rsid w:val="007C7735"/>
    <w:rsid w:val="007D0EAF"/>
    <w:rsid w:val="007D25A7"/>
    <w:rsid w:val="007D3A00"/>
    <w:rsid w:val="007D7308"/>
    <w:rsid w:val="007E1BA1"/>
    <w:rsid w:val="007E2F96"/>
    <w:rsid w:val="007E4819"/>
    <w:rsid w:val="007E6874"/>
    <w:rsid w:val="007E7F63"/>
    <w:rsid w:val="007F14A3"/>
    <w:rsid w:val="007F3E2A"/>
    <w:rsid w:val="007F45EA"/>
    <w:rsid w:val="007F574A"/>
    <w:rsid w:val="007F5A49"/>
    <w:rsid w:val="008001C8"/>
    <w:rsid w:val="008017DA"/>
    <w:rsid w:val="00801B27"/>
    <w:rsid w:val="008036DA"/>
    <w:rsid w:val="008041DE"/>
    <w:rsid w:val="00810429"/>
    <w:rsid w:val="0081097E"/>
    <w:rsid w:val="00811F38"/>
    <w:rsid w:val="00813D9E"/>
    <w:rsid w:val="00815666"/>
    <w:rsid w:val="00821879"/>
    <w:rsid w:val="0082197D"/>
    <w:rsid w:val="00822DC7"/>
    <w:rsid w:val="00823646"/>
    <w:rsid w:val="00824A19"/>
    <w:rsid w:val="0082588E"/>
    <w:rsid w:val="0082711C"/>
    <w:rsid w:val="00827C04"/>
    <w:rsid w:val="00827CB0"/>
    <w:rsid w:val="00831583"/>
    <w:rsid w:val="00833993"/>
    <w:rsid w:val="008350C4"/>
    <w:rsid w:val="00835CB5"/>
    <w:rsid w:val="00836CA8"/>
    <w:rsid w:val="008371A8"/>
    <w:rsid w:val="00840FA9"/>
    <w:rsid w:val="008429F2"/>
    <w:rsid w:val="00843B94"/>
    <w:rsid w:val="008450BE"/>
    <w:rsid w:val="0084570A"/>
    <w:rsid w:val="00846C8A"/>
    <w:rsid w:val="00847190"/>
    <w:rsid w:val="00847812"/>
    <w:rsid w:val="00850251"/>
    <w:rsid w:val="008510E5"/>
    <w:rsid w:val="0085272A"/>
    <w:rsid w:val="00853AA7"/>
    <w:rsid w:val="00856818"/>
    <w:rsid w:val="00856F7C"/>
    <w:rsid w:val="008576A3"/>
    <w:rsid w:val="00860499"/>
    <w:rsid w:val="00860567"/>
    <w:rsid w:val="0086069E"/>
    <w:rsid w:val="00860FB7"/>
    <w:rsid w:val="00862BF5"/>
    <w:rsid w:val="00863521"/>
    <w:rsid w:val="0086557A"/>
    <w:rsid w:val="00866216"/>
    <w:rsid w:val="00866880"/>
    <w:rsid w:val="00867A86"/>
    <w:rsid w:val="008704A2"/>
    <w:rsid w:val="008704B5"/>
    <w:rsid w:val="00872E2F"/>
    <w:rsid w:val="00874324"/>
    <w:rsid w:val="00874E4B"/>
    <w:rsid w:val="008753B6"/>
    <w:rsid w:val="00876321"/>
    <w:rsid w:val="00880E9C"/>
    <w:rsid w:val="00880FC5"/>
    <w:rsid w:val="00883FDD"/>
    <w:rsid w:val="008841CD"/>
    <w:rsid w:val="00884292"/>
    <w:rsid w:val="0088487F"/>
    <w:rsid w:val="00885556"/>
    <w:rsid w:val="00885A9B"/>
    <w:rsid w:val="0088644D"/>
    <w:rsid w:val="00886474"/>
    <w:rsid w:val="008908DE"/>
    <w:rsid w:val="00894C06"/>
    <w:rsid w:val="008A3D3F"/>
    <w:rsid w:val="008B0AC0"/>
    <w:rsid w:val="008B10EA"/>
    <w:rsid w:val="008B21DA"/>
    <w:rsid w:val="008B5533"/>
    <w:rsid w:val="008C0280"/>
    <w:rsid w:val="008C2259"/>
    <w:rsid w:val="008C2E35"/>
    <w:rsid w:val="008C4074"/>
    <w:rsid w:val="008C5315"/>
    <w:rsid w:val="008C5E86"/>
    <w:rsid w:val="008C6207"/>
    <w:rsid w:val="008C6AF1"/>
    <w:rsid w:val="008C6E5D"/>
    <w:rsid w:val="008D6BAE"/>
    <w:rsid w:val="008D7AEC"/>
    <w:rsid w:val="008D7E3F"/>
    <w:rsid w:val="008E1838"/>
    <w:rsid w:val="008E1C37"/>
    <w:rsid w:val="008E36AA"/>
    <w:rsid w:val="008E42A6"/>
    <w:rsid w:val="008E4DE7"/>
    <w:rsid w:val="008E570E"/>
    <w:rsid w:val="008E5F0C"/>
    <w:rsid w:val="008F03DC"/>
    <w:rsid w:val="008F16E1"/>
    <w:rsid w:val="008F1A56"/>
    <w:rsid w:val="008F65C5"/>
    <w:rsid w:val="0090039C"/>
    <w:rsid w:val="009011A0"/>
    <w:rsid w:val="00903220"/>
    <w:rsid w:val="009036F7"/>
    <w:rsid w:val="009042DC"/>
    <w:rsid w:val="00905767"/>
    <w:rsid w:val="00905C2F"/>
    <w:rsid w:val="00911C34"/>
    <w:rsid w:val="00911F5F"/>
    <w:rsid w:val="00912237"/>
    <w:rsid w:val="0091470A"/>
    <w:rsid w:val="009157F7"/>
    <w:rsid w:val="00915C72"/>
    <w:rsid w:val="00920F69"/>
    <w:rsid w:val="00921073"/>
    <w:rsid w:val="00921FE0"/>
    <w:rsid w:val="00922643"/>
    <w:rsid w:val="009227FE"/>
    <w:rsid w:val="00922E20"/>
    <w:rsid w:val="00923426"/>
    <w:rsid w:val="0092384A"/>
    <w:rsid w:val="0092412B"/>
    <w:rsid w:val="00931BBB"/>
    <w:rsid w:val="00931C3E"/>
    <w:rsid w:val="00932839"/>
    <w:rsid w:val="00933005"/>
    <w:rsid w:val="009331A5"/>
    <w:rsid w:val="00933C2C"/>
    <w:rsid w:val="0093451A"/>
    <w:rsid w:val="00934A66"/>
    <w:rsid w:val="00936DD9"/>
    <w:rsid w:val="009437B0"/>
    <w:rsid w:val="0094549E"/>
    <w:rsid w:val="00946235"/>
    <w:rsid w:val="009472FD"/>
    <w:rsid w:val="00947391"/>
    <w:rsid w:val="00950845"/>
    <w:rsid w:val="009541F4"/>
    <w:rsid w:val="00954AD1"/>
    <w:rsid w:val="009577BD"/>
    <w:rsid w:val="009614B5"/>
    <w:rsid w:val="00962C23"/>
    <w:rsid w:val="00962FDD"/>
    <w:rsid w:val="00963043"/>
    <w:rsid w:val="009638A4"/>
    <w:rsid w:val="0096432F"/>
    <w:rsid w:val="00964A62"/>
    <w:rsid w:val="00964C49"/>
    <w:rsid w:val="00964DB4"/>
    <w:rsid w:val="0096603C"/>
    <w:rsid w:val="009705A5"/>
    <w:rsid w:val="00973FE0"/>
    <w:rsid w:val="009755C9"/>
    <w:rsid w:val="00976576"/>
    <w:rsid w:val="009772A1"/>
    <w:rsid w:val="00977CBC"/>
    <w:rsid w:val="00980A2F"/>
    <w:rsid w:val="00981AD5"/>
    <w:rsid w:val="0098252B"/>
    <w:rsid w:val="00983705"/>
    <w:rsid w:val="00985339"/>
    <w:rsid w:val="00985651"/>
    <w:rsid w:val="00986721"/>
    <w:rsid w:val="0099047E"/>
    <w:rsid w:val="00991C4D"/>
    <w:rsid w:val="00993C9A"/>
    <w:rsid w:val="00993FF1"/>
    <w:rsid w:val="00994E01"/>
    <w:rsid w:val="00995DF3"/>
    <w:rsid w:val="0099624F"/>
    <w:rsid w:val="00997271"/>
    <w:rsid w:val="009A1FE6"/>
    <w:rsid w:val="009A233F"/>
    <w:rsid w:val="009A2A6E"/>
    <w:rsid w:val="009A2A93"/>
    <w:rsid w:val="009A3A5A"/>
    <w:rsid w:val="009B0948"/>
    <w:rsid w:val="009B1368"/>
    <w:rsid w:val="009B20AD"/>
    <w:rsid w:val="009B23BC"/>
    <w:rsid w:val="009B399E"/>
    <w:rsid w:val="009B3EFE"/>
    <w:rsid w:val="009B75AF"/>
    <w:rsid w:val="009B7822"/>
    <w:rsid w:val="009B7965"/>
    <w:rsid w:val="009C066A"/>
    <w:rsid w:val="009C1CF9"/>
    <w:rsid w:val="009C2844"/>
    <w:rsid w:val="009C2C9E"/>
    <w:rsid w:val="009C4073"/>
    <w:rsid w:val="009C5196"/>
    <w:rsid w:val="009C51DF"/>
    <w:rsid w:val="009C55DC"/>
    <w:rsid w:val="009C5C89"/>
    <w:rsid w:val="009D0BFB"/>
    <w:rsid w:val="009D0E64"/>
    <w:rsid w:val="009D5687"/>
    <w:rsid w:val="009D62B2"/>
    <w:rsid w:val="009D7572"/>
    <w:rsid w:val="009E059E"/>
    <w:rsid w:val="009E0EFA"/>
    <w:rsid w:val="009E246C"/>
    <w:rsid w:val="009E25E7"/>
    <w:rsid w:val="009E2F47"/>
    <w:rsid w:val="009E2FA5"/>
    <w:rsid w:val="009E70AA"/>
    <w:rsid w:val="009F115D"/>
    <w:rsid w:val="009F1628"/>
    <w:rsid w:val="009F2E77"/>
    <w:rsid w:val="009F348F"/>
    <w:rsid w:val="009F3DCA"/>
    <w:rsid w:val="009F4189"/>
    <w:rsid w:val="009F5BB3"/>
    <w:rsid w:val="009F650F"/>
    <w:rsid w:val="009F77D0"/>
    <w:rsid w:val="009F78F1"/>
    <w:rsid w:val="00A0447E"/>
    <w:rsid w:val="00A06014"/>
    <w:rsid w:val="00A13329"/>
    <w:rsid w:val="00A145C8"/>
    <w:rsid w:val="00A160B9"/>
    <w:rsid w:val="00A1617C"/>
    <w:rsid w:val="00A16914"/>
    <w:rsid w:val="00A16A95"/>
    <w:rsid w:val="00A20D0C"/>
    <w:rsid w:val="00A246C4"/>
    <w:rsid w:val="00A3349F"/>
    <w:rsid w:val="00A33516"/>
    <w:rsid w:val="00A40163"/>
    <w:rsid w:val="00A40792"/>
    <w:rsid w:val="00A410A6"/>
    <w:rsid w:val="00A41B13"/>
    <w:rsid w:val="00A42E71"/>
    <w:rsid w:val="00A45BA9"/>
    <w:rsid w:val="00A46C6D"/>
    <w:rsid w:val="00A47A38"/>
    <w:rsid w:val="00A51D1A"/>
    <w:rsid w:val="00A53109"/>
    <w:rsid w:val="00A56FBA"/>
    <w:rsid w:val="00A5759D"/>
    <w:rsid w:val="00A57C70"/>
    <w:rsid w:val="00A57E0B"/>
    <w:rsid w:val="00A64747"/>
    <w:rsid w:val="00A66D9C"/>
    <w:rsid w:val="00A6762B"/>
    <w:rsid w:val="00A712FD"/>
    <w:rsid w:val="00A71DD0"/>
    <w:rsid w:val="00A71DF3"/>
    <w:rsid w:val="00A73A8B"/>
    <w:rsid w:val="00A751F0"/>
    <w:rsid w:val="00A76184"/>
    <w:rsid w:val="00A77C38"/>
    <w:rsid w:val="00A80533"/>
    <w:rsid w:val="00A81280"/>
    <w:rsid w:val="00A81C59"/>
    <w:rsid w:val="00A82905"/>
    <w:rsid w:val="00A84630"/>
    <w:rsid w:val="00A84633"/>
    <w:rsid w:val="00A8771C"/>
    <w:rsid w:val="00A903E0"/>
    <w:rsid w:val="00A93846"/>
    <w:rsid w:val="00A9585A"/>
    <w:rsid w:val="00A964FF"/>
    <w:rsid w:val="00AA0B6D"/>
    <w:rsid w:val="00AA1FCE"/>
    <w:rsid w:val="00AA41F4"/>
    <w:rsid w:val="00AA6F2A"/>
    <w:rsid w:val="00AB0029"/>
    <w:rsid w:val="00AB36CA"/>
    <w:rsid w:val="00AB3D66"/>
    <w:rsid w:val="00AB5CCF"/>
    <w:rsid w:val="00AB6EB3"/>
    <w:rsid w:val="00AC340A"/>
    <w:rsid w:val="00AC6395"/>
    <w:rsid w:val="00AC6D35"/>
    <w:rsid w:val="00AC6E53"/>
    <w:rsid w:val="00AD30F2"/>
    <w:rsid w:val="00AD4B53"/>
    <w:rsid w:val="00AD60C2"/>
    <w:rsid w:val="00AD745F"/>
    <w:rsid w:val="00AE0B8B"/>
    <w:rsid w:val="00AE0CDA"/>
    <w:rsid w:val="00AE1421"/>
    <w:rsid w:val="00AE1E52"/>
    <w:rsid w:val="00AE3DEB"/>
    <w:rsid w:val="00AE4805"/>
    <w:rsid w:val="00AE7969"/>
    <w:rsid w:val="00AF2454"/>
    <w:rsid w:val="00AF2A37"/>
    <w:rsid w:val="00AF2C7B"/>
    <w:rsid w:val="00AF6D7C"/>
    <w:rsid w:val="00AF7669"/>
    <w:rsid w:val="00AF7BB9"/>
    <w:rsid w:val="00AF7C6D"/>
    <w:rsid w:val="00B00FBC"/>
    <w:rsid w:val="00B02A6B"/>
    <w:rsid w:val="00B05B9A"/>
    <w:rsid w:val="00B065DA"/>
    <w:rsid w:val="00B070F5"/>
    <w:rsid w:val="00B07296"/>
    <w:rsid w:val="00B10208"/>
    <w:rsid w:val="00B119C6"/>
    <w:rsid w:val="00B14A55"/>
    <w:rsid w:val="00B1563A"/>
    <w:rsid w:val="00B15B0E"/>
    <w:rsid w:val="00B17B18"/>
    <w:rsid w:val="00B21A59"/>
    <w:rsid w:val="00B23DED"/>
    <w:rsid w:val="00B2533A"/>
    <w:rsid w:val="00B25604"/>
    <w:rsid w:val="00B31135"/>
    <w:rsid w:val="00B33403"/>
    <w:rsid w:val="00B36DA7"/>
    <w:rsid w:val="00B370B9"/>
    <w:rsid w:val="00B40B5E"/>
    <w:rsid w:val="00B40E1A"/>
    <w:rsid w:val="00B41CB7"/>
    <w:rsid w:val="00B42123"/>
    <w:rsid w:val="00B42CCA"/>
    <w:rsid w:val="00B4615C"/>
    <w:rsid w:val="00B4736F"/>
    <w:rsid w:val="00B47B9D"/>
    <w:rsid w:val="00B51C05"/>
    <w:rsid w:val="00B53BD0"/>
    <w:rsid w:val="00B574DA"/>
    <w:rsid w:val="00B57E50"/>
    <w:rsid w:val="00B57F41"/>
    <w:rsid w:val="00B615C6"/>
    <w:rsid w:val="00B6171C"/>
    <w:rsid w:val="00B63891"/>
    <w:rsid w:val="00B6436F"/>
    <w:rsid w:val="00B64488"/>
    <w:rsid w:val="00B64E42"/>
    <w:rsid w:val="00B65787"/>
    <w:rsid w:val="00B66F02"/>
    <w:rsid w:val="00B67BAD"/>
    <w:rsid w:val="00B67FC6"/>
    <w:rsid w:val="00B70098"/>
    <w:rsid w:val="00B70F6C"/>
    <w:rsid w:val="00B71083"/>
    <w:rsid w:val="00B7231A"/>
    <w:rsid w:val="00B7308E"/>
    <w:rsid w:val="00B73438"/>
    <w:rsid w:val="00B74A54"/>
    <w:rsid w:val="00B7546B"/>
    <w:rsid w:val="00B76819"/>
    <w:rsid w:val="00B80409"/>
    <w:rsid w:val="00B808D2"/>
    <w:rsid w:val="00B809AA"/>
    <w:rsid w:val="00B8205B"/>
    <w:rsid w:val="00B83BB7"/>
    <w:rsid w:val="00B83DF3"/>
    <w:rsid w:val="00B9638E"/>
    <w:rsid w:val="00B97767"/>
    <w:rsid w:val="00BA095D"/>
    <w:rsid w:val="00BA1A2E"/>
    <w:rsid w:val="00BA4077"/>
    <w:rsid w:val="00BA4D1F"/>
    <w:rsid w:val="00BA54F0"/>
    <w:rsid w:val="00BA5B3F"/>
    <w:rsid w:val="00BB193D"/>
    <w:rsid w:val="00BB1B81"/>
    <w:rsid w:val="00BB282D"/>
    <w:rsid w:val="00BB2850"/>
    <w:rsid w:val="00BB385F"/>
    <w:rsid w:val="00BC2045"/>
    <w:rsid w:val="00BC2E37"/>
    <w:rsid w:val="00BC347E"/>
    <w:rsid w:val="00BC7558"/>
    <w:rsid w:val="00BD02FF"/>
    <w:rsid w:val="00BD06E5"/>
    <w:rsid w:val="00BD1796"/>
    <w:rsid w:val="00BD22E6"/>
    <w:rsid w:val="00BD58B1"/>
    <w:rsid w:val="00BD58BA"/>
    <w:rsid w:val="00BD5A21"/>
    <w:rsid w:val="00BD70AD"/>
    <w:rsid w:val="00BD74AD"/>
    <w:rsid w:val="00BE1AB7"/>
    <w:rsid w:val="00BE1C19"/>
    <w:rsid w:val="00BE2662"/>
    <w:rsid w:val="00BE312D"/>
    <w:rsid w:val="00BE54B3"/>
    <w:rsid w:val="00BE60F1"/>
    <w:rsid w:val="00BE6BF3"/>
    <w:rsid w:val="00BE6F78"/>
    <w:rsid w:val="00BF0608"/>
    <w:rsid w:val="00BF09C4"/>
    <w:rsid w:val="00BF3B4C"/>
    <w:rsid w:val="00BF3E0A"/>
    <w:rsid w:val="00C00D7C"/>
    <w:rsid w:val="00C01A91"/>
    <w:rsid w:val="00C06592"/>
    <w:rsid w:val="00C070B3"/>
    <w:rsid w:val="00C104C2"/>
    <w:rsid w:val="00C104ED"/>
    <w:rsid w:val="00C10C0D"/>
    <w:rsid w:val="00C11B9D"/>
    <w:rsid w:val="00C12EB2"/>
    <w:rsid w:val="00C13D8B"/>
    <w:rsid w:val="00C1646F"/>
    <w:rsid w:val="00C20880"/>
    <w:rsid w:val="00C20FAC"/>
    <w:rsid w:val="00C26103"/>
    <w:rsid w:val="00C302D3"/>
    <w:rsid w:val="00C3209F"/>
    <w:rsid w:val="00C33165"/>
    <w:rsid w:val="00C333DF"/>
    <w:rsid w:val="00C352F6"/>
    <w:rsid w:val="00C35CD6"/>
    <w:rsid w:val="00C36FD2"/>
    <w:rsid w:val="00C37A0C"/>
    <w:rsid w:val="00C42CCD"/>
    <w:rsid w:val="00C43680"/>
    <w:rsid w:val="00C4556A"/>
    <w:rsid w:val="00C46E77"/>
    <w:rsid w:val="00C46F27"/>
    <w:rsid w:val="00C4770D"/>
    <w:rsid w:val="00C51CC3"/>
    <w:rsid w:val="00C52E7D"/>
    <w:rsid w:val="00C54388"/>
    <w:rsid w:val="00C54518"/>
    <w:rsid w:val="00C54A36"/>
    <w:rsid w:val="00C55438"/>
    <w:rsid w:val="00C5585D"/>
    <w:rsid w:val="00C55E1C"/>
    <w:rsid w:val="00C55EC2"/>
    <w:rsid w:val="00C606E3"/>
    <w:rsid w:val="00C60B9C"/>
    <w:rsid w:val="00C60F3D"/>
    <w:rsid w:val="00C610B4"/>
    <w:rsid w:val="00C610FE"/>
    <w:rsid w:val="00C617F3"/>
    <w:rsid w:val="00C6264D"/>
    <w:rsid w:val="00C62B61"/>
    <w:rsid w:val="00C62BB4"/>
    <w:rsid w:val="00C6569B"/>
    <w:rsid w:val="00C66B15"/>
    <w:rsid w:val="00C66EC7"/>
    <w:rsid w:val="00C70158"/>
    <w:rsid w:val="00C70482"/>
    <w:rsid w:val="00C71544"/>
    <w:rsid w:val="00C71CA2"/>
    <w:rsid w:val="00C73498"/>
    <w:rsid w:val="00C74601"/>
    <w:rsid w:val="00C749DC"/>
    <w:rsid w:val="00C81307"/>
    <w:rsid w:val="00C81AA6"/>
    <w:rsid w:val="00C82D1A"/>
    <w:rsid w:val="00C83D38"/>
    <w:rsid w:val="00C86468"/>
    <w:rsid w:val="00C90BF6"/>
    <w:rsid w:val="00C9189D"/>
    <w:rsid w:val="00C93B86"/>
    <w:rsid w:val="00C94777"/>
    <w:rsid w:val="00CA3DD4"/>
    <w:rsid w:val="00CA4D1B"/>
    <w:rsid w:val="00CA5D85"/>
    <w:rsid w:val="00CA5ED8"/>
    <w:rsid w:val="00CB0BC6"/>
    <w:rsid w:val="00CB1CD2"/>
    <w:rsid w:val="00CB2BA8"/>
    <w:rsid w:val="00CB394B"/>
    <w:rsid w:val="00CB39D4"/>
    <w:rsid w:val="00CB49D8"/>
    <w:rsid w:val="00CB4A4E"/>
    <w:rsid w:val="00CB511B"/>
    <w:rsid w:val="00CC0B1C"/>
    <w:rsid w:val="00CC28C9"/>
    <w:rsid w:val="00CC2FE0"/>
    <w:rsid w:val="00CC34FE"/>
    <w:rsid w:val="00CC3608"/>
    <w:rsid w:val="00CC4DD4"/>
    <w:rsid w:val="00CC508F"/>
    <w:rsid w:val="00CC7D29"/>
    <w:rsid w:val="00CD0462"/>
    <w:rsid w:val="00CD2956"/>
    <w:rsid w:val="00CD31AF"/>
    <w:rsid w:val="00CD5ECF"/>
    <w:rsid w:val="00CD652B"/>
    <w:rsid w:val="00CD6992"/>
    <w:rsid w:val="00CE0B2E"/>
    <w:rsid w:val="00CE162F"/>
    <w:rsid w:val="00CE453D"/>
    <w:rsid w:val="00CE5074"/>
    <w:rsid w:val="00CE6817"/>
    <w:rsid w:val="00CE7130"/>
    <w:rsid w:val="00CF1090"/>
    <w:rsid w:val="00CF1A55"/>
    <w:rsid w:val="00CF2612"/>
    <w:rsid w:val="00CF4067"/>
    <w:rsid w:val="00CF4527"/>
    <w:rsid w:val="00CF588B"/>
    <w:rsid w:val="00CF6BE4"/>
    <w:rsid w:val="00CF79FD"/>
    <w:rsid w:val="00CF7CFF"/>
    <w:rsid w:val="00D02A1C"/>
    <w:rsid w:val="00D03177"/>
    <w:rsid w:val="00D0451F"/>
    <w:rsid w:val="00D04CD2"/>
    <w:rsid w:val="00D0754F"/>
    <w:rsid w:val="00D07898"/>
    <w:rsid w:val="00D10015"/>
    <w:rsid w:val="00D10885"/>
    <w:rsid w:val="00D13107"/>
    <w:rsid w:val="00D14C5F"/>
    <w:rsid w:val="00D14E0A"/>
    <w:rsid w:val="00D156E0"/>
    <w:rsid w:val="00D158D7"/>
    <w:rsid w:val="00D1611B"/>
    <w:rsid w:val="00D174E1"/>
    <w:rsid w:val="00D2025E"/>
    <w:rsid w:val="00D202DB"/>
    <w:rsid w:val="00D20F21"/>
    <w:rsid w:val="00D225E0"/>
    <w:rsid w:val="00D2495B"/>
    <w:rsid w:val="00D24AB8"/>
    <w:rsid w:val="00D24FF6"/>
    <w:rsid w:val="00D25182"/>
    <w:rsid w:val="00D33EEC"/>
    <w:rsid w:val="00D34DBD"/>
    <w:rsid w:val="00D35F31"/>
    <w:rsid w:val="00D362BD"/>
    <w:rsid w:val="00D36C61"/>
    <w:rsid w:val="00D410F3"/>
    <w:rsid w:val="00D41784"/>
    <w:rsid w:val="00D42673"/>
    <w:rsid w:val="00D458CC"/>
    <w:rsid w:val="00D4630A"/>
    <w:rsid w:val="00D47EBC"/>
    <w:rsid w:val="00D531A4"/>
    <w:rsid w:val="00D531B0"/>
    <w:rsid w:val="00D53671"/>
    <w:rsid w:val="00D5465A"/>
    <w:rsid w:val="00D54701"/>
    <w:rsid w:val="00D57BCD"/>
    <w:rsid w:val="00D60C16"/>
    <w:rsid w:val="00D614D2"/>
    <w:rsid w:val="00D6180A"/>
    <w:rsid w:val="00D61B1E"/>
    <w:rsid w:val="00D61D36"/>
    <w:rsid w:val="00D62C8F"/>
    <w:rsid w:val="00D6302B"/>
    <w:rsid w:val="00D733D8"/>
    <w:rsid w:val="00D76A24"/>
    <w:rsid w:val="00D76B38"/>
    <w:rsid w:val="00D76C50"/>
    <w:rsid w:val="00D802F3"/>
    <w:rsid w:val="00D80C31"/>
    <w:rsid w:val="00D80D96"/>
    <w:rsid w:val="00D81166"/>
    <w:rsid w:val="00D820C5"/>
    <w:rsid w:val="00D84F0D"/>
    <w:rsid w:val="00D85783"/>
    <w:rsid w:val="00D860D9"/>
    <w:rsid w:val="00D876F5"/>
    <w:rsid w:val="00D9010C"/>
    <w:rsid w:val="00D90E05"/>
    <w:rsid w:val="00D91D02"/>
    <w:rsid w:val="00D93775"/>
    <w:rsid w:val="00D942FA"/>
    <w:rsid w:val="00D95889"/>
    <w:rsid w:val="00D96A3D"/>
    <w:rsid w:val="00D973BD"/>
    <w:rsid w:val="00D97A15"/>
    <w:rsid w:val="00D97ED6"/>
    <w:rsid w:val="00D97F62"/>
    <w:rsid w:val="00DA14A9"/>
    <w:rsid w:val="00DA243C"/>
    <w:rsid w:val="00DA2EA4"/>
    <w:rsid w:val="00DA6301"/>
    <w:rsid w:val="00DA6337"/>
    <w:rsid w:val="00DA6B12"/>
    <w:rsid w:val="00DA7280"/>
    <w:rsid w:val="00DA7429"/>
    <w:rsid w:val="00DA788D"/>
    <w:rsid w:val="00DB0248"/>
    <w:rsid w:val="00DB1359"/>
    <w:rsid w:val="00DB2F21"/>
    <w:rsid w:val="00DB3378"/>
    <w:rsid w:val="00DB5149"/>
    <w:rsid w:val="00DB5282"/>
    <w:rsid w:val="00DB66F4"/>
    <w:rsid w:val="00DC5EA2"/>
    <w:rsid w:val="00DC72D3"/>
    <w:rsid w:val="00DD0BE2"/>
    <w:rsid w:val="00DD2876"/>
    <w:rsid w:val="00DD6CB6"/>
    <w:rsid w:val="00DD6ED4"/>
    <w:rsid w:val="00DD76BE"/>
    <w:rsid w:val="00DE18C1"/>
    <w:rsid w:val="00DE1B22"/>
    <w:rsid w:val="00DE2CAE"/>
    <w:rsid w:val="00DE2EC3"/>
    <w:rsid w:val="00DE3642"/>
    <w:rsid w:val="00DE54CF"/>
    <w:rsid w:val="00DE6F5F"/>
    <w:rsid w:val="00DE7201"/>
    <w:rsid w:val="00DF1375"/>
    <w:rsid w:val="00DF238D"/>
    <w:rsid w:val="00DF4164"/>
    <w:rsid w:val="00DF48CA"/>
    <w:rsid w:val="00DF61F7"/>
    <w:rsid w:val="00DF69EB"/>
    <w:rsid w:val="00DF72EF"/>
    <w:rsid w:val="00E00C49"/>
    <w:rsid w:val="00E03281"/>
    <w:rsid w:val="00E0364A"/>
    <w:rsid w:val="00E03BBE"/>
    <w:rsid w:val="00E04688"/>
    <w:rsid w:val="00E073CB"/>
    <w:rsid w:val="00E11A1C"/>
    <w:rsid w:val="00E14D06"/>
    <w:rsid w:val="00E15CB4"/>
    <w:rsid w:val="00E21274"/>
    <w:rsid w:val="00E21ABD"/>
    <w:rsid w:val="00E22FC5"/>
    <w:rsid w:val="00E23F1F"/>
    <w:rsid w:val="00E24D5A"/>
    <w:rsid w:val="00E24F8E"/>
    <w:rsid w:val="00E30AF2"/>
    <w:rsid w:val="00E311B5"/>
    <w:rsid w:val="00E313DB"/>
    <w:rsid w:val="00E31DD7"/>
    <w:rsid w:val="00E328B6"/>
    <w:rsid w:val="00E32F14"/>
    <w:rsid w:val="00E3553B"/>
    <w:rsid w:val="00E35997"/>
    <w:rsid w:val="00E36356"/>
    <w:rsid w:val="00E37EEA"/>
    <w:rsid w:val="00E4052F"/>
    <w:rsid w:val="00E41372"/>
    <w:rsid w:val="00E41784"/>
    <w:rsid w:val="00E446E8"/>
    <w:rsid w:val="00E452EC"/>
    <w:rsid w:val="00E51B8B"/>
    <w:rsid w:val="00E529A9"/>
    <w:rsid w:val="00E54355"/>
    <w:rsid w:val="00E54F99"/>
    <w:rsid w:val="00E55E9C"/>
    <w:rsid w:val="00E607D5"/>
    <w:rsid w:val="00E61D5B"/>
    <w:rsid w:val="00E62FE7"/>
    <w:rsid w:val="00E63E34"/>
    <w:rsid w:val="00E64275"/>
    <w:rsid w:val="00E66EB0"/>
    <w:rsid w:val="00E70787"/>
    <w:rsid w:val="00E710B6"/>
    <w:rsid w:val="00E71706"/>
    <w:rsid w:val="00E7319E"/>
    <w:rsid w:val="00E73795"/>
    <w:rsid w:val="00E73E95"/>
    <w:rsid w:val="00E75189"/>
    <w:rsid w:val="00E754DE"/>
    <w:rsid w:val="00E763B1"/>
    <w:rsid w:val="00E76DCD"/>
    <w:rsid w:val="00E819AA"/>
    <w:rsid w:val="00E835AD"/>
    <w:rsid w:val="00E84B5E"/>
    <w:rsid w:val="00E85380"/>
    <w:rsid w:val="00E8661C"/>
    <w:rsid w:val="00E878B1"/>
    <w:rsid w:val="00E87961"/>
    <w:rsid w:val="00E90C51"/>
    <w:rsid w:val="00E964E8"/>
    <w:rsid w:val="00E96CE6"/>
    <w:rsid w:val="00EA1416"/>
    <w:rsid w:val="00EA1FEB"/>
    <w:rsid w:val="00EA33E4"/>
    <w:rsid w:val="00EA3F7A"/>
    <w:rsid w:val="00EA6684"/>
    <w:rsid w:val="00EA784C"/>
    <w:rsid w:val="00EB08E9"/>
    <w:rsid w:val="00EB128E"/>
    <w:rsid w:val="00EB1D97"/>
    <w:rsid w:val="00EB279E"/>
    <w:rsid w:val="00EB4C3A"/>
    <w:rsid w:val="00EB5EF6"/>
    <w:rsid w:val="00EB61EB"/>
    <w:rsid w:val="00EB6672"/>
    <w:rsid w:val="00EB67EB"/>
    <w:rsid w:val="00EB7106"/>
    <w:rsid w:val="00EC1D2B"/>
    <w:rsid w:val="00EC1FD5"/>
    <w:rsid w:val="00EC3735"/>
    <w:rsid w:val="00EC3EF6"/>
    <w:rsid w:val="00EC4CE5"/>
    <w:rsid w:val="00EC5A3E"/>
    <w:rsid w:val="00EC795D"/>
    <w:rsid w:val="00EC7AD4"/>
    <w:rsid w:val="00ED02F6"/>
    <w:rsid w:val="00ED1420"/>
    <w:rsid w:val="00ED35DD"/>
    <w:rsid w:val="00ED4A1B"/>
    <w:rsid w:val="00ED6357"/>
    <w:rsid w:val="00ED6A46"/>
    <w:rsid w:val="00ED70BB"/>
    <w:rsid w:val="00ED7433"/>
    <w:rsid w:val="00ED74BD"/>
    <w:rsid w:val="00EE328D"/>
    <w:rsid w:val="00EE377B"/>
    <w:rsid w:val="00EE3898"/>
    <w:rsid w:val="00EE68C3"/>
    <w:rsid w:val="00EF0142"/>
    <w:rsid w:val="00EF0282"/>
    <w:rsid w:val="00EF52D0"/>
    <w:rsid w:val="00F00B83"/>
    <w:rsid w:val="00F01146"/>
    <w:rsid w:val="00F06C3B"/>
    <w:rsid w:val="00F06FB2"/>
    <w:rsid w:val="00F07F2D"/>
    <w:rsid w:val="00F108EC"/>
    <w:rsid w:val="00F123EE"/>
    <w:rsid w:val="00F208EE"/>
    <w:rsid w:val="00F21874"/>
    <w:rsid w:val="00F22605"/>
    <w:rsid w:val="00F22DE3"/>
    <w:rsid w:val="00F2484E"/>
    <w:rsid w:val="00F25FAF"/>
    <w:rsid w:val="00F30AB5"/>
    <w:rsid w:val="00F3178E"/>
    <w:rsid w:val="00F31A87"/>
    <w:rsid w:val="00F3321A"/>
    <w:rsid w:val="00F3327F"/>
    <w:rsid w:val="00F3359C"/>
    <w:rsid w:val="00F33CB7"/>
    <w:rsid w:val="00F36772"/>
    <w:rsid w:val="00F369B9"/>
    <w:rsid w:val="00F37C25"/>
    <w:rsid w:val="00F425DD"/>
    <w:rsid w:val="00F4452B"/>
    <w:rsid w:val="00F47865"/>
    <w:rsid w:val="00F47F94"/>
    <w:rsid w:val="00F50DED"/>
    <w:rsid w:val="00F53383"/>
    <w:rsid w:val="00F53926"/>
    <w:rsid w:val="00F53DB1"/>
    <w:rsid w:val="00F55CDA"/>
    <w:rsid w:val="00F574AF"/>
    <w:rsid w:val="00F6202F"/>
    <w:rsid w:val="00F6307E"/>
    <w:rsid w:val="00F63F2D"/>
    <w:rsid w:val="00F649C1"/>
    <w:rsid w:val="00F66D5F"/>
    <w:rsid w:val="00F7161D"/>
    <w:rsid w:val="00F72113"/>
    <w:rsid w:val="00F73028"/>
    <w:rsid w:val="00F7798D"/>
    <w:rsid w:val="00F77D18"/>
    <w:rsid w:val="00F77D25"/>
    <w:rsid w:val="00F8012C"/>
    <w:rsid w:val="00F8257B"/>
    <w:rsid w:val="00F8439D"/>
    <w:rsid w:val="00F85150"/>
    <w:rsid w:val="00F85A89"/>
    <w:rsid w:val="00F93BB9"/>
    <w:rsid w:val="00F957B8"/>
    <w:rsid w:val="00F96C52"/>
    <w:rsid w:val="00F97F10"/>
    <w:rsid w:val="00FA1808"/>
    <w:rsid w:val="00FA2F96"/>
    <w:rsid w:val="00FA42AB"/>
    <w:rsid w:val="00FA4E8E"/>
    <w:rsid w:val="00FA62EC"/>
    <w:rsid w:val="00FA70D2"/>
    <w:rsid w:val="00FB122B"/>
    <w:rsid w:val="00FB3F43"/>
    <w:rsid w:val="00FB6B50"/>
    <w:rsid w:val="00FC038F"/>
    <w:rsid w:val="00FC03AC"/>
    <w:rsid w:val="00FC21B1"/>
    <w:rsid w:val="00FC378E"/>
    <w:rsid w:val="00FC4524"/>
    <w:rsid w:val="00FC606F"/>
    <w:rsid w:val="00FC6410"/>
    <w:rsid w:val="00FD0FFC"/>
    <w:rsid w:val="00FD2E9B"/>
    <w:rsid w:val="00FD3726"/>
    <w:rsid w:val="00FD4D40"/>
    <w:rsid w:val="00FD5B77"/>
    <w:rsid w:val="00FD6A08"/>
    <w:rsid w:val="00FD6F3E"/>
    <w:rsid w:val="00FE147B"/>
    <w:rsid w:val="00FE36D9"/>
    <w:rsid w:val="00FE4C65"/>
    <w:rsid w:val="00FE4F8A"/>
    <w:rsid w:val="00FE548E"/>
    <w:rsid w:val="00FE6231"/>
    <w:rsid w:val="00FF1DA3"/>
    <w:rsid w:val="00FF2735"/>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7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A36"/>
    <w:pPr>
      <w:autoSpaceDN w:val="0"/>
      <w:spacing w:before="120" w:after="120" w:line="240" w:lineRule="auto"/>
      <w:jc w:val="center"/>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A36"/>
    <w:rPr>
      <w:strike w:val="0"/>
      <w:dstrike w:val="0"/>
      <w:color w:val="0000FF"/>
      <w:u w:val="none"/>
      <w:effect w:val="none"/>
    </w:rPr>
  </w:style>
  <w:style w:type="paragraph" w:styleId="TOC1">
    <w:name w:val="toc 1"/>
    <w:basedOn w:val="Normal"/>
    <w:next w:val="Normal"/>
    <w:autoRedefine/>
    <w:uiPriority w:val="39"/>
    <w:unhideWhenUsed/>
    <w:qFormat/>
    <w:rsid w:val="00C54A36"/>
    <w:pPr>
      <w:keepNext/>
      <w:tabs>
        <w:tab w:val="right" w:leader="dot" w:pos="6480"/>
      </w:tabs>
      <w:spacing w:after="0"/>
      <w:contextualSpacing/>
    </w:pPr>
    <w:rPr>
      <w:b/>
      <w:caps/>
      <w:sz w:val="22"/>
      <w:szCs w:val="22"/>
      <w:lang w:val="en-US"/>
    </w:rPr>
  </w:style>
  <w:style w:type="paragraph" w:styleId="TOC3">
    <w:name w:val="toc 3"/>
    <w:basedOn w:val="Normal"/>
    <w:next w:val="Normal"/>
    <w:autoRedefine/>
    <w:uiPriority w:val="39"/>
    <w:unhideWhenUsed/>
    <w:qFormat/>
    <w:rsid w:val="00C54A36"/>
    <w:pPr>
      <w:tabs>
        <w:tab w:val="left" w:pos="540"/>
        <w:tab w:val="left" w:pos="900"/>
        <w:tab w:val="right" w:leader="dot" w:pos="6480"/>
      </w:tabs>
      <w:contextualSpacing/>
      <w:jc w:val="both"/>
    </w:pPr>
    <w:rPr>
      <w:noProof/>
      <w:sz w:val="20"/>
      <w:szCs w:val="22"/>
      <w:lang w:val="en-US"/>
    </w:rPr>
  </w:style>
  <w:style w:type="paragraph" w:customStyle="1" w:styleId="Arrangement">
    <w:name w:val="Arrangement"/>
    <w:basedOn w:val="Normal"/>
    <w:uiPriority w:val="99"/>
    <w:rsid w:val="00C54A36"/>
    <w:pPr>
      <w:tabs>
        <w:tab w:val="right" w:pos="547"/>
        <w:tab w:val="left" w:pos="821"/>
      </w:tabs>
      <w:spacing w:before="40" w:line="240" w:lineRule="exact"/>
      <w:ind w:left="821" w:hanging="821"/>
    </w:pPr>
    <w:rPr>
      <w:sz w:val="22"/>
    </w:rPr>
  </w:style>
  <w:style w:type="paragraph" w:customStyle="1" w:styleId="BoldCentreHead">
    <w:name w:val="BoldCentreHead"/>
    <w:basedOn w:val="Normal"/>
    <w:rsid w:val="00C54A36"/>
    <w:pPr>
      <w:keepNext/>
      <w:spacing w:before="240"/>
    </w:pPr>
    <w:rPr>
      <w:rFonts w:ascii="Times" w:hAnsi="Times"/>
      <w:b/>
      <w:caps/>
    </w:rPr>
  </w:style>
  <w:style w:type="paragraph" w:customStyle="1" w:styleId="Definitions">
    <w:name w:val="Definitions"/>
    <w:basedOn w:val="Normal"/>
    <w:rsid w:val="00C54A36"/>
    <w:pPr>
      <w:spacing w:line="240" w:lineRule="exact"/>
      <w:ind w:left="2016" w:hanging="1008"/>
      <w:jc w:val="both"/>
    </w:pPr>
  </w:style>
  <w:style w:type="paragraph" w:customStyle="1" w:styleId="LongTitle">
    <w:name w:val="Long Title"/>
    <w:basedOn w:val="Normal"/>
    <w:uiPriority w:val="99"/>
    <w:rsid w:val="00C54A36"/>
    <w:pPr>
      <w:jc w:val="both"/>
    </w:pPr>
    <w:rPr>
      <w:smallCaps/>
    </w:rPr>
  </w:style>
  <w:style w:type="paragraph" w:customStyle="1" w:styleId="MarginalNoteRev">
    <w:name w:val="Marginal Note Rev"/>
    <w:basedOn w:val="Normal"/>
    <w:link w:val="MarginalNoteRevChar"/>
    <w:uiPriority w:val="99"/>
    <w:qFormat/>
    <w:rsid w:val="00C54A36"/>
    <w:pPr>
      <w:keepNext/>
      <w:keepLines/>
      <w:tabs>
        <w:tab w:val="left" w:pos="576"/>
      </w:tabs>
      <w:spacing w:before="240" w:after="0"/>
      <w:ind w:left="576" w:hanging="576"/>
      <w:jc w:val="left"/>
    </w:pPr>
    <w:rPr>
      <w:b/>
    </w:rPr>
  </w:style>
  <w:style w:type="paragraph" w:customStyle="1" w:styleId="PartHead">
    <w:name w:val="PartHead"/>
    <w:basedOn w:val="Normal"/>
    <w:uiPriority w:val="99"/>
    <w:qFormat/>
    <w:rsid w:val="00C54A36"/>
    <w:pPr>
      <w:keepNext/>
      <w:keepLines/>
      <w:spacing w:before="360"/>
    </w:pPr>
    <w:rPr>
      <w:rFonts w:eastAsia="MS Mincho"/>
      <w:b/>
      <w:caps/>
    </w:rPr>
  </w:style>
  <w:style w:type="paragraph" w:customStyle="1" w:styleId="OneLineSpaceAct">
    <w:name w:val="OneLineSpaceAct"/>
    <w:basedOn w:val="Normal"/>
    <w:uiPriority w:val="99"/>
    <w:rsid w:val="00C54A36"/>
  </w:style>
  <w:style w:type="paragraph" w:customStyle="1" w:styleId="BillSection">
    <w:name w:val="Bill Section"/>
    <w:basedOn w:val="Normal"/>
    <w:autoRedefine/>
    <w:uiPriority w:val="99"/>
    <w:rsid w:val="00096D28"/>
    <w:pPr>
      <w:tabs>
        <w:tab w:val="left" w:pos="3600"/>
      </w:tabs>
      <w:spacing w:line="276" w:lineRule="auto"/>
      <w:jc w:val="right"/>
    </w:pPr>
    <w:rPr>
      <w:rFonts w:eastAsia="MS Mincho"/>
      <w:b/>
      <w:szCs w:val="24"/>
    </w:rPr>
  </w:style>
  <w:style w:type="paragraph" w:customStyle="1" w:styleId="Normal-Schedule">
    <w:name w:val="Normal - Schedule"/>
    <w:uiPriority w:val="99"/>
    <w:rsid w:val="00C54A36"/>
    <w:pPr>
      <w:tabs>
        <w:tab w:val="left" w:pos="454"/>
        <w:tab w:val="left" w:pos="907"/>
        <w:tab w:val="left" w:pos="1361"/>
        <w:tab w:val="left" w:pos="1814"/>
        <w:tab w:val="left" w:pos="2722"/>
      </w:tabs>
      <w:overflowPunct w:val="0"/>
      <w:autoSpaceDE w:val="0"/>
      <w:autoSpaceDN w:val="0"/>
      <w:adjustRightInd w:val="0"/>
      <w:spacing w:before="120" w:after="120" w:line="240" w:lineRule="auto"/>
      <w:jc w:val="center"/>
    </w:pPr>
    <w:rPr>
      <w:rFonts w:ascii="Times New Roman" w:eastAsia="Times New Roman" w:hAnsi="Times New Roman" w:cs="Times New Roman"/>
      <w:sz w:val="20"/>
      <w:szCs w:val="20"/>
      <w:lang w:val="en-AU"/>
    </w:rPr>
  </w:style>
  <w:style w:type="paragraph" w:customStyle="1" w:styleId="MontserratDefinitionsub-para">
    <w:name w:val="Montserrat Definition sub-para"/>
    <w:basedOn w:val="Normal"/>
    <w:autoRedefine/>
    <w:uiPriority w:val="99"/>
    <w:rsid w:val="00C54A36"/>
    <w:pPr>
      <w:spacing w:before="0" w:after="0"/>
      <w:ind w:left="2304" w:hanging="432"/>
      <w:jc w:val="both"/>
    </w:pPr>
  </w:style>
  <w:style w:type="paragraph" w:customStyle="1" w:styleId="Para">
    <w:name w:val="Para"/>
    <w:basedOn w:val="Normal"/>
    <w:link w:val="ParaChar"/>
    <w:uiPriority w:val="99"/>
    <w:qFormat/>
    <w:rsid w:val="007314DF"/>
    <w:pPr>
      <w:overflowPunct w:val="0"/>
      <w:autoSpaceDE w:val="0"/>
      <w:adjustRightInd w:val="0"/>
      <w:ind w:left="1729" w:hanging="425"/>
      <w:jc w:val="both"/>
    </w:pPr>
    <w:rPr>
      <w:szCs w:val="24"/>
      <w:lang w:val="en-AU"/>
    </w:rPr>
  </w:style>
  <w:style w:type="paragraph" w:customStyle="1" w:styleId="StyleMontserratDefinitionparaLeft14">
    <w:name w:val="Style Montserrat Definition para + Left:  1.4&quot;"/>
    <w:basedOn w:val="Normal"/>
    <w:autoRedefine/>
    <w:uiPriority w:val="99"/>
    <w:rsid w:val="00C54A36"/>
    <w:pPr>
      <w:ind w:left="2448" w:hanging="432"/>
      <w:jc w:val="both"/>
    </w:pPr>
  </w:style>
  <w:style w:type="paragraph" w:customStyle="1" w:styleId="Section">
    <w:name w:val="Section"/>
    <w:basedOn w:val="Normal"/>
    <w:link w:val="SectionChar"/>
    <w:autoRedefine/>
    <w:qFormat/>
    <w:rsid w:val="00DF238D"/>
    <w:pPr>
      <w:tabs>
        <w:tab w:val="left" w:pos="1008"/>
        <w:tab w:val="left" w:pos="1276"/>
        <w:tab w:val="left" w:pos="2127"/>
        <w:tab w:val="left" w:pos="2552"/>
      </w:tabs>
      <w:overflowPunct w:val="0"/>
      <w:autoSpaceDE w:val="0"/>
      <w:adjustRightInd w:val="0"/>
      <w:spacing w:line="276" w:lineRule="auto"/>
      <w:ind w:left="1276" w:hanging="268"/>
      <w:jc w:val="both"/>
    </w:pPr>
    <w:rPr>
      <w:rFonts w:eastAsia="MS Mincho"/>
      <w:szCs w:val="24"/>
      <w:lang w:val="en-AU" w:eastAsia="fr-FR"/>
    </w:rPr>
  </w:style>
  <w:style w:type="character" w:customStyle="1" w:styleId="SectionChar">
    <w:name w:val="Section Char"/>
    <w:basedOn w:val="DefaultParagraphFont"/>
    <w:link w:val="Section"/>
    <w:locked/>
    <w:rsid w:val="00DF238D"/>
    <w:rPr>
      <w:rFonts w:ascii="Times New Roman" w:eastAsia="MS Mincho" w:hAnsi="Times New Roman" w:cs="Times New Roman"/>
      <w:sz w:val="24"/>
      <w:szCs w:val="24"/>
      <w:lang w:val="en-AU" w:eastAsia="fr-FR"/>
    </w:rPr>
  </w:style>
  <w:style w:type="paragraph" w:customStyle="1" w:styleId="Sub-Section">
    <w:name w:val="Sub-Section"/>
    <w:basedOn w:val="Normal"/>
    <w:link w:val="Sub-SectionChar"/>
    <w:qFormat/>
    <w:rsid w:val="00C54A36"/>
    <w:pPr>
      <w:overflowPunct w:val="0"/>
      <w:autoSpaceDE w:val="0"/>
      <w:adjustRightInd w:val="0"/>
      <w:ind w:left="1008" w:hanging="432"/>
      <w:jc w:val="both"/>
    </w:pPr>
    <w:rPr>
      <w:szCs w:val="24"/>
      <w:lang w:val="en-AU"/>
    </w:rPr>
  </w:style>
  <w:style w:type="character" w:customStyle="1" w:styleId="Sub-SectionChar">
    <w:name w:val="Sub-Section Char"/>
    <w:basedOn w:val="DefaultParagraphFont"/>
    <w:link w:val="Sub-Section"/>
    <w:locked/>
    <w:rsid w:val="00C54A36"/>
    <w:rPr>
      <w:rFonts w:ascii="Times New Roman" w:eastAsia="Times New Roman" w:hAnsi="Times New Roman" w:cs="Times New Roman"/>
      <w:sz w:val="24"/>
      <w:szCs w:val="24"/>
      <w:lang w:val="en-AU"/>
    </w:rPr>
  </w:style>
  <w:style w:type="character" w:customStyle="1" w:styleId="ParaChar">
    <w:name w:val="Para Char"/>
    <w:basedOn w:val="DefaultParagraphFont"/>
    <w:link w:val="Para"/>
    <w:uiPriority w:val="99"/>
    <w:locked/>
    <w:rsid w:val="007314DF"/>
    <w:rPr>
      <w:rFonts w:ascii="Times New Roman" w:eastAsia="Times New Roman" w:hAnsi="Times New Roman" w:cs="Times New Roman"/>
      <w:sz w:val="24"/>
      <w:szCs w:val="24"/>
      <w:lang w:val="en-AU"/>
    </w:rPr>
  </w:style>
  <w:style w:type="paragraph" w:customStyle="1" w:styleId="Sub-Sectionnoindent">
    <w:name w:val="Sub-Sectionnoindent"/>
    <w:basedOn w:val="Sub-Section"/>
    <w:uiPriority w:val="99"/>
    <w:rsid w:val="00C54A36"/>
    <w:pPr>
      <w:ind w:firstLine="0"/>
    </w:pPr>
  </w:style>
  <w:style w:type="paragraph" w:customStyle="1" w:styleId="Sub-Para">
    <w:name w:val="Sub-Para"/>
    <w:basedOn w:val="Normal"/>
    <w:uiPriority w:val="99"/>
    <w:qFormat/>
    <w:rsid w:val="00AD4B53"/>
    <w:pPr>
      <w:tabs>
        <w:tab w:val="right" w:pos="1627"/>
      </w:tabs>
      <w:overflowPunct w:val="0"/>
      <w:autoSpaceDE w:val="0"/>
      <w:adjustRightInd w:val="0"/>
      <w:spacing w:before="100" w:beforeAutospacing="1" w:after="100" w:afterAutospacing="1"/>
      <w:ind w:left="2693" w:hanging="425"/>
      <w:jc w:val="both"/>
    </w:pPr>
    <w:rPr>
      <w:szCs w:val="24"/>
      <w:lang w:val="en-AU"/>
    </w:rPr>
  </w:style>
  <w:style w:type="paragraph" w:styleId="Header">
    <w:name w:val="header"/>
    <w:basedOn w:val="Normal"/>
    <w:link w:val="HeaderChar"/>
    <w:uiPriority w:val="99"/>
    <w:unhideWhenUsed/>
    <w:rsid w:val="009D0E64"/>
    <w:pPr>
      <w:tabs>
        <w:tab w:val="center" w:pos="4680"/>
        <w:tab w:val="right" w:pos="9360"/>
      </w:tabs>
      <w:spacing w:before="0" w:after="0"/>
    </w:pPr>
  </w:style>
  <w:style w:type="character" w:customStyle="1" w:styleId="HeaderChar">
    <w:name w:val="Header Char"/>
    <w:basedOn w:val="DefaultParagraphFont"/>
    <w:link w:val="Header"/>
    <w:uiPriority w:val="99"/>
    <w:rsid w:val="009D0E64"/>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9D0E64"/>
    <w:pPr>
      <w:tabs>
        <w:tab w:val="center" w:pos="4680"/>
        <w:tab w:val="right" w:pos="9360"/>
      </w:tabs>
      <w:spacing w:before="0" w:after="0"/>
    </w:pPr>
  </w:style>
  <w:style w:type="character" w:customStyle="1" w:styleId="FooterChar">
    <w:name w:val="Footer Char"/>
    <w:basedOn w:val="DefaultParagraphFont"/>
    <w:link w:val="Footer"/>
    <w:uiPriority w:val="99"/>
    <w:rsid w:val="009D0E64"/>
    <w:rPr>
      <w:rFonts w:ascii="Times New Roman" w:eastAsia="Times New Roman" w:hAnsi="Times New Roman" w:cs="Times New Roman"/>
      <w:sz w:val="24"/>
      <w:szCs w:val="20"/>
      <w:lang w:val="en-GB"/>
    </w:rPr>
  </w:style>
  <w:style w:type="character" w:styleId="PageNumber">
    <w:name w:val="page number"/>
    <w:basedOn w:val="DefaultParagraphFont"/>
    <w:rsid w:val="009D0E64"/>
  </w:style>
  <w:style w:type="paragraph" w:customStyle="1" w:styleId="Default">
    <w:name w:val="Default"/>
    <w:rsid w:val="00911C3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47EBC"/>
    <w:rPr>
      <w:sz w:val="16"/>
      <w:szCs w:val="16"/>
    </w:rPr>
  </w:style>
  <w:style w:type="paragraph" w:styleId="CommentText">
    <w:name w:val="annotation text"/>
    <w:basedOn w:val="Normal"/>
    <w:link w:val="CommentTextChar"/>
    <w:uiPriority w:val="99"/>
    <w:semiHidden/>
    <w:unhideWhenUsed/>
    <w:rsid w:val="00D47EBC"/>
    <w:rPr>
      <w:sz w:val="20"/>
    </w:rPr>
  </w:style>
  <w:style w:type="character" w:customStyle="1" w:styleId="CommentTextChar">
    <w:name w:val="Comment Text Char"/>
    <w:basedOn w:val="DefaultParagraphFont"/>
    <w:link w:val="CommentText"/>
    <w:uiPriority w:val="99"/>
    <w:semiHidden/>
    <w:rsid w:val="00D47E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47EBC"/>
    <w:rPr>
      <w:b/>
      <w:bCs/>
    </w:rPr>
  </w:style>
  <w:style w:type="character" w:customStyle="1" w:styleId="CommentSubjectChar">
    <w:name w:val="Comment Subject Char"/>
    <w:basedOn w:val="CommentTextChar"/>
    <w:link w:val="CommentSubject"/>
    <w:uiPriority w:val="99"/>
    <w:semiHidden/>
    <w:rsid w:val="00D47EB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47EB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BC"/>
    <w:rPr>
      <w:rFonts w:ascii="Tahoma" w:eastAsia="Times New Roman" w:hAnsi="Tahoma" w:cs="Tahoma"/>
      <w:sz w:val="16"/>
      <w:szCs w:val="16"/>
      <w:lang w:val="en-GB"/>
    </w:rPr>
  </w:style>
  <w:style w:type="character" w:customStyle="1" w:styleId="MarginalNoteRevChar">
    <w:name w:val="Marginal Note Rev Char"/>
    <w:basedOn w:val="DefaultParagraphFont"/>
    <w:link w:val="MarginalNoteRev"/>
    <w:rsid w:val="00C6569B"/>
    <w:rPr>
      <w:rFonts w:ascii="Times New Roman" w:eastAsia="Times New Roman" w:hAnsi="Times New Roman" w:cs="Times New Roman"/>
      <w:b/>
      <w:sz w:val="24"/>
      <w:szCs w:val="20"/>
      <w:lang w:val="en-GB"/>
    </w:rPr>
  </w:style>
  <w:style w:type="paragraph" w:customStyle="1" w:styleId="SectionNoIndent">
    <w:name w:val="SectionNoIndent"/>
    <w:basedOn w:val="Section"/>
    <w:rsid w:val="008F1A56"/>
    <w:pPr>
      <w:overflowPunct/>
      <w:autoSpaceDE/>
      <w:autoSpaceDN/>
      <w:adjustRightInd/>
      <w:spacing w:after="0" w:line="240" w:lineRule="exact"/>
      <w:ind w:left="0"/>
    </w:pPr>
    <w:rPr>
      <w:szCs w:val="20"/>
      <w:lang w:val="en-GB"/>
    </w:rPr>
  </w:style>
  <w:style w:type="paragraph" w:styleId="ListParagraph">
    <w:name w:val="List Paragraph"/>
    <w:basedOn w:val="Normal"/>
    <w:uiPriority w:val="34"/>
    <w:qFormat/>
    <w:rsid w:val="00B42123"/>
    <w:pPr>
      <w:ind w:left="720"/>
      <w:contextualSpacing/>
    </w:pPr>
  </w:style>
  <w:style w:type="table" w:styleId="TableGrid">
    <w:name w:val="Table Grid"/>
    <w:basedOn w:val="TableNormal"/>
    <w:uiPriority w:val="59"/>
    <w:rsid w:val="0029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Table">
    <w:name w:val="ActTable"/>
    <w:basedOn w:val="Normal"/>
    <w:rsid w:val="00353617"/>
    <w:pPr>
      <w:spacing w:line="276" w:lineRule="auto"/>
    </w:pPr>
    <w:rPr>
      <w:rFonts w:cstheme="minorBidi"/>
      <w:szCs w:val="22"/>
    </w:rPr>
  </w:style>
  <w:style w:type="character" w:customStyle="1" w:styleId="tightinline1">
    <w:name w:val="tightinline1"/>
    <w:basedOn w:val="DefaultParagraphFont"/>
    <w:rsid w:val="00997271"/>
  </w:style>
  <w:style w:type="paragraph" w:styleId="NormalWeb">
    <w:name w:val="Normal (Web)"/>
    <w:basedOn w:val="Normal"/>
    <w:uiPriority w:val="99"/>
    <w:unhideWhenUsed/>
    <w:qFormat/>
    <w:rsid w:val="001704BA"/>
    <w:pPr>
      <w:autoSpaceDN/>
      <w:spacing w:before="100" w:beforeAutospacing="1" w:after="100" w:afterAutospacing="1"/>
      <w:jc w:val="left"/>
    </w:pPr>
    <w:rPr>
      <w:szCs w:val="24"/>
      <w:lang w:eastAsia="en-GB"/>
    </w:rPr>
  </w:style>
  <w:style w:type="paragraph" w:styleId="Revision">
    <w:name w:val="Revision"/>
    <w:hidden/>
    <w:uiPriority w:val="99"/>
    <w:semiHidden/>
    <w:rsid w:val="00132E94"/>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150642">
      <w:bodyDiv w:val="1"/>
      <w:marLeft w:val="0"/>
      <w:marRight w:val="0"/>
      <w:marTop w:val="0"/>
      <w:marBottom w:val="0"/>
      <w:divBdr>
        <w:top w:val="none" w:sz="0" w:space="0" w:color="auto"/>
        <w:left w:val="none" w:sz="0" w:space="0" w:color="auto"/>
        <w:bottom w:val="none" w:sz="0" w:space="0" w:color="auto"/>
        <w:right w:val="none" w:sz="0" w:space="0" w:color="auto"/>
      </w:divBdr>
      <w:divsChild>
        <w:div w:id="948782980">
          <w:marLeft w:val="0"/>
          <w:marRight w:val="0"/>
          <w:marTop w:val="0"/>
          <w:marBottom w:val="0"/>
          <w:divBdr>
            <w:top w:val="none" w:sz="0" w:space="0" w:color="auto"/>
            <w:left w:val="none" w:sz="0" w:space="0" w:color="auto"/>
            <w:bottom w:val="none" w:sz="0" w:space="0" w:color="auto"/>
            <w:right w:val="none" w:sz="0" w:space="0" w:color="auto"/>
          </w:divBdr>
          <w:divsChild>
            <w:div w:id="1743142991">
              <w:marLeft w:val="0"/>
              <w:marRight w:val="0"/>
              <w:marTop w:val="0"/>
              <w:marBottom w:val="0"/>
              <w:divBdr>
                <w:top w:val="none" w:sz="0" w:space="0" w:color="auto"/>
                <w:left w:val="none" w:sz="0" w:space="0" w:color="auto"/>
                <w:bottom w:val="none" w:sz="0" w:space="0" w:color="auto"/>
                <w:right w:val="none" w:sz="0" w:space="0" w:color="auto"/>
              </w:divBdr>
              <w:divsChild>
                <w:div w:id="5843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7474">
      <w:bodyDiv w:val="1"/>
      <w:marLeft w:val="0"/>
      <w:marRight w:val="0"/>
      <w:marTop w:val="0"/>
      <w:marBottom w:val="0"/>
      <w:divBdr>
        <w:top w:val="none" w:sz="0" w:space="0" w:color="auto"/>
        <w:left w:val="none" w:sz="0" w:space="0" w:color="auto"/>
        <w:bottom w:val="none" w:sz="0" w:space="0" w:color="auto"/>
        <w:right w:val="none" w:sz="0" w:space="0" w:color="auto"/>
      </w:divBdr>
      <w:divsChild>
        <w:div w:id="2071147848">
          <w:marLeft w:val="0"/>
          <w:marRight w:val="0"/>
          <w:marTop w:val="0"/>
          <w:marBottom w:val="0"/>
          <w:divBdr>
            <w:top w:val="none" w:sz="0" w:space="0" w:color="auto"/>
            <w:left w:val="single" w:sz="6" w:space="4" w:color="CED3D6"/>
            <w:bottom w:val="none" w:sz="0" w:space="0" w:color="auto"/>
            <w:right w:val="single" w:sz="6" w:space="4" w:color="CED3D6"/>
          </w:divBdr>
          <w:divsChild>
            <w:div w:id="1791166805">
              <w:marLeft w:val="2025"/>
              <w:marRight w:val="2025"/>
              <w:marTop w:val="0"/>
              <w:marBottom w:val="0"/>
              <w:divBdr>
                <w:top w:val="none" w:sz="0" w:space="0" w:color="auto"/>
                <w:left w:val="single" w:sz="6" w:space="8" w:color="E3E5E7"/>
                <w:bottom w:val="single" w:sz="6" w:space="8" w:color="E3E5E7"/>
                <w:right w:val="single" w:sz="6" w:space="8" w:color="E3E5E7"/>
              </w:divBdr>
            </w:div>
          </w:divsChild>
        </w:div>
      </w:divsChild>
    </w:div>
    <w:div w:id="858742107">
      <w:bodyDiv w:val="1"/>
      <w:marLeft w:val="0"/>
      <w:marRight w:val="0"/>
      <w:marTop w:val="0"/>
      <w:marBottom w:val="0"/>
      <w:divBdr>
        <w:top w:val="none" w:sz="0" w:space="0" w:color="auto"/>
        <w:left w:val="none" w:sz="0" w:space="0" w:color="auto"/>
        <w:bottom w:val="none" w:sz="0" w:space="0" w:color="auto"/>
        <w:right w:val="none" w:sz="0" w:space="0" w:color="auto"/>
      </w:divBdr>
    </w:div>
    <w:div w:id="13711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DB01-F7DA-4A3B-B918-CCAECE8B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2154</Words>
  <Characters>12280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2018-05-02T17:15:00Z</cp:lastPrinted>
  <dcterms:created xsi:type="dcterms:W3CDTF">2021-06-25T12:37:00Z</dcterms:created>
  <dcterms:modified xsi:type="dcterms:W3CDTF">2021-06-25T12:37:00Z</dcterms:modified>
</cp:coreProperties>
</file>